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B6" w:rsidRPr="008E74B6" w:rsidRDefault="00220673" w:rsidP="001372F6">
      <w:pPr>
        <w:jc w:val="center"/>
        <w:rPr>
          <w:b/>
          <w:szCs w:val="20"/>
        </w:rPr>
      </w:pPr>
      <w:r>
        <w:rPr>
          <w:b/>
          <w:noProof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2583180</wp:posOffset>
            </wp:positionH>
            <wp:positionV relativeFrom="paragraph">
              <wp:posOffset>-484505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4B6" w:rsidRPr="008E74B6" w:rsidRDefault="008E74B6" w:rsidP="001372F6">
      <w:pPr>
        <w:jc w:val="center"/>
        <w:rPr>
          <w:b/>
          <w:szCs w:val="20"/>
        </w:rPr>
      </w:pPr>
    </w:p>
    <w:p w:rsidR="001372F6" w:rsidRPr="008E74B6" w:rsidRDefault="001372F6" w:rsidP="001372F6">
      <w:pPr>
        <w:jc w:val="center"/>
        <w:rPr>
          <w:b/>
          <w:szCs w:val="20"/>
        </w:rPr>
      </w:pPr>
      <w:r w:rsidRPr="008E74B6">
        <w:rPr>
          <w:b/>
          <w:szCs w:val="20"/>
        </w:rPr>
        <w:t>ТУЖИНСКАЯ РАЙОННАЯ ДУМА</w:t>
      </w:r>
    </w:p>
    <w:p w:rsidR="001372F6" w:rsidRPr="008E74B6" w:rsidRDefault="001372F6" w:rsidP="001372F6">
      <w:pPr>
        <w:jc w:val="center"/>
        <w:rPr>
          <w:b/>
          <w:szCs w:val="20"/>
        </w:rPr>
      </w:pPr>
      <w:r w:rsidRPr="008E74B6">
        <w:rPr>
          <w:b/>
          <w:szCs w:val="20"/>
        </w:rPr>
        <w:t>КИРОВСКОЙ ОБЛАСТИ</w:t>
      </w:r>
    </w:p>
    <w:p w:rsidR="001372F6" w:rsidRPr="008E74B6" w:rsidRDefault="001372F6" w:rsidP="001372F6">
      <w:pPr>
        <w:jc w:val="center"/>
        <w:rPr>
          <w:b/>
          <w:szCs w:val="20"/>
        </w:rPr>
      </w:pPr>
    </w:p>
    <w:p w:rsidR="001372F6" w:rsidRPr="008E74B6" w:rsidRDefault="001372F6" w:rsidP="001372F6">
      <w:pPr>
        <w:jc w:val="center"/>
        <w:rPr>
          <w:b/>
          <w:szCs w:val="20"/>
        </w:rPr>
      </w:pPr>
      <w:r w:rsidRPr="008E74B6">
        <w:rPr>
          <w:b/>
          <w:szCs w:val="20"/>
        </w:rPr>
        <w:t>РЕШЕНИЕ</w:t>
      </w:r>
    </w:p>
    <w:p w:rsidR="001372F6" w:rsidRPr="008E74B6" w:rsidRDefault="001372F6" w:rsidP="001372F6">
      <w:pPr>
        <w:tabs>
          <w:tab w:val="left" w:pos="4260"/>
        </w:tabs>
        <w:jc w:val="both"/>
        <w:rPr>
          <w:szCs w:val="20"/>
        </w:rPr>
      </w:pPr>
      <w:r w:rsidRPr="008E74B6">
        <w:rPr>
          <w:szCs w:val="20"/>
          <w:u w:val="single"/>
        </w:rPr>
        <w:t>27.04.2015</w:t>
      </w:r>
      <w:r w:rsidRPr="008E74B6">
        <w:rPr>
          <w:szCs w:val="20"/>
        </w:rPr>
        <w:tab/>
      </w:r>
      <w:r w:rsidRPr="008E74B6">
        <w:rPr>
          <w:szCs w:val="20"/>
        </w:rPr>
        <w:tab/>
      </w:r>
      <w:r w:rsidRPr="008E74B6">
        <w:rPr>
          <w:szCs w:val="20"/>
        </w:rPr>
        <w:tab/>
      </w:r>
      <w:r w:rsidRPr="008E74B6">
        <w:rPr>
          <w:szCs w:val="20"/>
        </w:rPr>
        <w:tab/>
      </w:r>
      <w:r w:rsidRPr="008E74B6">
        <w:rPr>
          <w:szCs w:val="20"/>
        </w:rPr>
        <w:tab/>
      </w:r>
      <w:r w:rsidRPr="008E74B6">
        <w:rPr>
          <w:szCs w:val="20"/>
        </w:rPr>
        <w:tab/>
      </w:r>
      <w:r w:rsidRPr="008E74B6">
        <w:rPr>
          <w:szCs w:val="20"/>
          <w:u w:val="single"/>
        </w:rPr>
        <w:t>№ 56/363</w:t>
      </w:r>
    </w:p>
    <w:p w:rsidR="001372F6" w:rsidRPr="008E74B6" w:rsidRDefault="001372F6" w:rsidP="001372F6">
      <w:pPr>
        <w:jc w:val="center"/>
        <w:rPr>
          <w:szCs w:val="20"/>
        </w:rPr>
      </w:pPr>
      <w:r w:rsidRPr="008E74B6">
        <w:rPr>
          <w:szCs w:val="20"/>
        </w:rPr>
        <w:t>пгт Тужа</w:t>
      </w:r>
    </w:p>
    <w:p w:rsidR="001372F6" w:rsidRPr="008E74B6" w:rsidRDefault="001372F6" w:rsidP="001372F6">
      <w:pPr>
        <w:jc w:val="center"/>
        <w:rPr>
          <w:b/>
          <w:szCs w:val="20"/>
        </w:rPr>
      </w:pPr>
    </w:p>
    <w:p w:rsidR="001372F6" w:rsidRPr="008E74B6" w:rsidRDefault="001372F6" w:rsidP="001372F6">
      <w:pPr>
        <w:jc w:val="center"/>
        <w:rPr>
          <w:b/>
          <w:szCs w:val="20"/>
        </w:rPr>
      </w:pPr>
      <w:r w:rsidRPr="008E74B6">
        <w:rPr>
          <w:b/>
          <w:szCs w:val="20"/>
        </w:rPr>
        <w:t>О внесении изменений в решение Тужинской районной Думы от 10.11.2008 № 34/277</w:t>
      </w:r>
    </w:p>
    <w:p w:rsidR="001372F6" w:rsidRPr="008E74B6" w:rsidRDefault="001372F6" w:rsidP="001372F6">
      <w:pPr>
        <w:jc w:val="center"/>
        <w:rPr>
          <w:b/>
          <w:szCs w:val="20"/>
        </w:rPr>
      </w:pPr>
      <w:r w:rsidRPr="008E74B6">
        <w:rPr>
          <w:b/>
          <w:szCs w:val="20"/>
        </w:rPr>
        <w:t>«О едином налоге на вмененный доход для отдельных видов деятельности»</w:t>
      </w:r>
    </w:p>
    <w:p w:rsidR="001372F6" w:rsidRPr="008E74B6" w:rsidRDefault="001372F6" w:rsidP="001372F6">
      <w:pPr>
        <w:jc w:val="both"/>
        <w:rPr>
          <w:szCs w:val="20"/>
        </w:rPr>
      </w:pPr>
    </w:p>
    <w:p w:rsidR="001372F6" w:rsidRPr="008E74B6" w:rsidRDefault="001372F6" w:rsidP="001372F6">
      <w:pPr>
        <w:jc w:val="both"/>
        <w:rPr>
          <w:szCs w:val="20"/>
        </w:rPr>
      </w:pPr>
      <w:r w:rsidRPr="008E74B6">
        <w:rPr>
          <w:szCs w:val="20"/>
        </w:rPr>
        <w:t xml:space="preserve">       В соответствии с главой 26.3 «Система налогообложения в виде единого налога на вмененный доход для отдельных видов деятельности» Налогового кодекса Российской Федерации, введенной Федеральным законом от 24.07.2002 №104-ФЗ, с пунктом 3 части 10 статьи 35 Федерального закона от 06.10.2003 № 131-ФЗ «Об общих принципах организации местного самоуправления Российской Федерации» и на основании пункта 3 части 1 статьи 21 Устава муниц</w:t>
      </w:r>
      <w:r w:rsidRPr="008E74B6">
        <w:rPr>
          <w:szCs w:val="20"/>
        </w:rPr>
        <w:t>и</w:t>
      </w:r>
      <w:r w:rsidRPr="008E74B6">
        <w:rPr>
          <w:szCs w:val="20"/>
        </w:rPr>
        <w:t>пального образования Тужинский муниципальный район, Тужинская районная Дума РЕШИЛА:</w:t>
      </w:r>
    </w:p>
    <w:p w:rsidR="001372F6" w:rsidRPr="008E74B6" w:rsidRDefault="001372F6" w:rsidP="001372F6">
      <w:pPr>
        <w:jc w:val="both"/>
        <w:rPr>
          <w:szCs w:val="20"/>
        </w:rPr>
      </w:pPr>
      <w:r w:rsidRPr="008E74B6">
        <w:rPr>
          <w:szCs w:val="20"/>
        </w:rPr>
        <w:t xml:space="preserve">      1.Внести в решение Тужинской районной Думы от 10.11.2008 № 34/277 «О едином налоге на вмененный доход для отдельных видов деятельности» сл</w:t>
      </w:r>
      <w:r w:rsidRPr="008E74B6">
        <w:rPr>
          <w:szCs w:val="20"/>
        </w:rPr>
        <w:t>е</w:t>
      </w:r>
      <w:r w:rsidRPr="008E74B6">
        <w:rPr>
          <w:szCs w:val="20"/>
        </w:rPr>
        <w:t>дующие изменения:</w:t>
      </w:r>
    </w:p>
    <w:p w:rsidR="001372F6" w:rsidRPr="008E74B6" w:rsidRDefault="001372F6" w:rsidP="001372F6">
      <w:pPr>
        <w:jc w:val="both"/>
        <w:rPr>
          <w:szCs w:val="20"/>
        </w:rPr>
      </w:pPr>
      <w:r w:rsidRPr="008E74B6">
        <w:rPr>
          <w:szCs w:val="20"/>
        </w:rPr>
        <w:t xml:space="preserve">      1.1.Пункт 5 следует изложить в новой редакции:</w:t>
      </w:r>
    </w:p>
    <w:p w:rsidR="001372F6" w:rsidRPr="008E74B6" w:rsidRDefault="001372F6" w:rsidP="001372F6">
      <w:pPr>
        <w:jc w:val="both"/>
        <w:rPr>
          <w:szCs w:val="20"/>
        </w:rPr>
      </w:pPr>
      <w:r w:rsidRPr="008E74B6">
        <w:rPr>
          <w:szCs w:val="20"/>
        </w:rPr>
        <w:t xml:space="preserve">      «Для налогоплательщиков, использующих труд наемных рабочих, знач</w:t>
      </w:r>
      <w:r w:rsidRPr="008E74B6">
        <w:rPr>
          <w:szCs w:val="20"/>
        </w:rPr>
        <w:t>е</w:t>
      </w:r>
      <w:r w:rsidRPr="008E74B6">
        <w:rPr>
          <w:szCs w:val="20"/>
        </w:rPr>
        <w:t>ние корректирующего коэффициента К2 изменяется в зависимости от уровня среднемесячной заработной платы работников, исчисляемой как отношение базы для начисления страховых взносов за соответствующий квартал расчетного п</w:t>
      </w:r>
      <w:r w:rsidRPr="008E74B6">
        <w:rPr>
          <w:szCs w:val="20"/>
        </w:rPr>
        <w:t>е</w:t>
      </w:r>
      <w:r w:rsidRPr="008E74B6">
        <w:rPr>
          <w:szCs w:val="20"/>
        </w:rPr>
        <w:t>риода (отчетного периода) по расчетам авансовых платежей и по декларация по страховым взносам на обязательное пенсионное страхование лиц, производящих выплаты физическим лицам, к среднесписочной численности работн</w:t>
      </w:r>
      <w:r w:rsidRPr="008E74B6">
        <w:rPr>
          <w:szCs w:val="20"/>
        </w:rPr>
        <w:t>и</w:t>
      </w:r>
      <w:r w:rsidRPr="008E74B6">
        <w:rPr>
          <w:szCs w:val="20"/>
        </w:rPr>
        <w:t>ков этого периода.</w:t>
      </w:r>
    </w:p>
    <w:p w:rsidR="001372F6" w:rsidRPr="008E74B6" w:rsidRDefault="001372F6" w:rsidP="001372F6">
      <w:pPr>
        <w:jc w:val="both"/>
        <w:rPr>
          <w:szCs w:val="20"/>
        </w:rPr>
      </w:pPr>
      <w:r w:rsidRPr="008E74B6">
        <w:rPr>
          <w:szCs w:val="20"/>
        </w:rPr>
        <w:t xml:space="preserve">       При уровне среднемесячной заработной платы работников ниже прожито</w:t>
      </w:r>
      <w:r w:rsidRPr="008E74B6">
        <w:rPr>
          <w:szCs w:val="20"/>
        </w:rPr>
        <w:t>ч</w:t>
      </w:r>
      <w:r w:rsidRPr="008E74B6">
        <w:rPr>
          <w:szCs w:val="20"/>
        </w:rPr>
        <w:t>ного минимума, установленного постановлением Правительства Кировской о</w:t>
      </w:r>
      <w:r w:rsidRPr="008E74B6">
        <w:rPr>
          <w:szCs w:val="20"/>
        </w:rPr>
        <w:t>б</w:t>
      </w:r>
      <w:r w:rsidRPr="008E74B6">
        <w:rPr>
          <w:szCs w:val="20"/>
        </w:rPr>
        <w:t>ласти за предшествующий налоговому периоду квартал, значение коррект</w:t>
      </w:r>
      <w:r w:rsidRPr="008E74B6">
        <w:rPr>
          <w:szCs w:val="20"/>
        </w:rPr>
        <w:t>и</w:t>
      </w:r>
      <w:r w:rsidRPr="008E74B6">
        <w:rPr>
          <w:szCs w:val="20"/>
        </w:rPr>
        <w:t>рующего коэффициента К2 увеличивается в 3 раза, но при этом К2 не может быть более 1.</w:t>
      </w:r>
    </w:p>
    <w:p w:rsidR="001372F6" w:rsidRPr="008E74B6" w:rsidRDefault="001372F6" w:rsidP="001372F6">
      <w:pPr>
        <w:jc w:val="both"/>
        <w:rPr>
          <w:szCs w:val="20"/>
        </w:rPr>
      </w:pPr>
      <w:r w:rsidRPr="008E74B6">
        <w:rPr>
          <w:szCs w:val="20"/>
        </w:rPr>
        <w:t xml:space="preserve">        Для юридических лиц среднесписочная численность работников определ</w:t>
      </w:r>
      <w:r w:rsidRPr="008E74B6">
        <w:rPr>
          <w:szCs w:val="20"/>
        </w:rPr>
        <w:t>я</w:t>
      </w:r>
      <w:r w:rsidRPr="008E74B6">
        <w:rPr>
          <w:szCs w:val="20"/>
        </w:rPr>
        <w:t>ется по форме П-4, предоставляемой в органы государственной статистики, для малых предприятий и индивидуальных предпринимателей, не предста</w:t>
      </w:r>
      <w:r w:rsidRPr="008E74B6">
        <w:rPr>
          <w:szCs w:val="20"/>
        </w:rPr>
        <w:t>в</w:t>
      </w:r>
      <w:r w:rsidRPr="008E74B6">
        <w:rPr>
          <w:szCs w:val="20"/>
        </w:rPr>
        <w:t>ляющих отчет по указанной форме, определяется самостоятельно аналогичным спос</w:t>
      </w:r>
      <w:r w:rsidRPr="008E74B6">
        <w:rPr>
          <w:szCs w:val="20"/>
        </w:rPr>
        <w:t>о</w:t>
      </w:r>
      <w:r w:rsidRPr="008E74B6">
        <w:rPr>
          <w:szCs w:val="20"/>
        </w:rPr>
        <w:t>бом».</w:t>
      </w:r>
    </w:p>
    <w:p w:rsidR="001372F6" w:rsidRPr="008E74B6" w:rsidRDefault="001372F6" w:rsidP="001372F6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8E74B6">
        <w:rPr>
          <w:szCs w:val="20"/>
        </w:rPr>
        <w:t xml:space="preserve">  2. Настоящее Решение вступает в силу со дня его официального опубл</w:t>
      </w:r>
      <w:r w:rsidRPr="008E74B6">
        <w:rPr>
          <w:szCs w:val="20"/>
        </w:rPr>
        <w:t>и</w:t>
      </w:r>
      <w:r w:rsidRPr="008E74B6">
        <w:rPr>
          <w:szCs w:val="20"/>
        </w:rPr>
        <w:t>кования.</w:t>
      </w:r>
    </w:p>
    <w:p w:rsidR="001372F6" w:rsidRPr="008E74B6" w:rsidRDefault="001372F6" w:rsidP="001372F6">
      <w:pPr>
        <w:pStyle w:val="a5"/>
        <w:jc w:val="both"/>
        <w:rPr>
          <w:b w:val="0"/>
          <w:sz w:val="24"/>
        </w:rPr>
      </w:pPr>
    </w:p>
    <w:p w:rsidR="001372F6" w:rsidRPr="008E74B6" w:rsidRDefault="001372F6" w:rsidP="001372F6">
      <w:pPr>
        <w:tabs>
          <w:tab w:val="left" w:pos="0"/>
        </w:tabs>
        <w:suppressAutoHyphens/>
        <w:jc w:val="both"/>
        <w:rPr>
          <w:szCs w:val="20"/>
        </w:rPr>
      </w:pPr>
      <w:r w:rsidRPr="008E74B6">
        <w:rPr>
          <w:szCs w:val="20"/>
        </w:rPr>
        <w:t>Глава Тужинского района             Л.А. Трушкова</w:t>
      </w:r>
    </w:p>
    <w:p w:rsidR="001372F6" w:rsidRPr="008E74B6" w:rsidRDefault="001372F6" w:rsidP="001372F6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8040D7" w:rsidRDefault="008040D7"/>
    <w:sectPr w:rsidR="008040D7" w:rsidSect="0080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72F6"/>
    <w:rsid w:val="001372F6"/>
    <w:rsid w:val="00220673"/>
    <w:rsid w:val="008040D7"/>
    <w:rsid w:val="008E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72F6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locked/>
    <w:rsid w:val="001372F6"/>
    <w:rPr>
      <w:rFonts w:eastAsia="Times New Roman" w:cs="Calibri"/>
      <w:sz w:val="22"/>
      <w:szCs w:val="22"/>
      <w:lang w:val="ru-RU" w:eastAsia="ru-RU" w:bidi="ar-SA"/>
    </w:rPr>
  </w:style>
  <w:style w:type="paragraph" w:styleId="a5">
    <w:name w:val="Subtitle"/>
    <w:basedOn w:val="a"/>
    <w:link w:val="a6"/>
    <w:qFormat/>
    <w:rsid w:val="001372F6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1372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4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4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cp:lastPrinted>2015-05-12T07:55:00Z</cp:lastPrinted>
  <dcterms:created xsi:type="dcterms:W3CDTF">2016-03-01T07:06:00Z</dcterms:created>
  <dcterms:modified xsi:type="dcterms:W3CDTF">2016-03-01T07:06:00Z</dcterms:modified>
</cp:coreProperties>
</file>