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539" w:rsidRDefault="00ED6F9C" w:rsidP="00167539">
      <w:pPr>
        <w:jc w:val="center"/>
        <w:rPr>
          <w:noProof/>
          <w:lang w:eastAsia="ru-RU" w:bidi="ar-SA"/>
        </w:rPr>
      </w:pPr>
      <w:r>
        <w:rPr>
          <w:noProof/>
          <w:lang w:eastAsia="ru-RU" w:bidi="ar-SA"/>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167539" w:rsidRDefault="00167539" w:rsidP="00167539">
      <w:pPr>
        <w:rPr>
          <w:noProof/>
          <w:lang w:eastAsia="ru-RU" w:bidi="ar-SA"/>
        </w:rPr>
      </w:pPr>
    </w:p>
    <w:p w:rsidR="004F3F46" w:rsidRPr="005D13A8" w:rsidRDefault="004F3F46" w:rsidP="004F3F46">
      <w:pPr>
        <w:jc w:val="center"/>
      </w:pPr>
      <w:r>
        <w:pict>
          <v:shapetype id="_x0000_t202" coordsize="21600,21600" o:spt="202" path="m,l,21600r21600,l21600,xe">
            <v:stroke joinstyle="miter"/>
            <v:path gradientshapeok="t" o:connecttype="rect"/>
          </v:shapetype>
          <v:shape id="_x0000_s1026" type="#_x0000_t202" style="position:absolute;left:0;text-align:left;margin-left:56.7pt;margin-top:101.75pt;width:453.3pt;height:131.55pt;z-index:251657728;mso-wrap-distance-left:0;mso-position-horizontal-relative:page;mso-position-vertical-relative:page" stroked="f">
            <v:fill opacity="0" color2="black"/>
            <v:textbox style="mso-next-textbox:#_x0000_s1026" inset="0,0,0,0">
              <w:txbxContent>
                <w:tbl>
                  <w:tblPr>
                    <w:tblW w:w="16295" w:type="dxa"/>
                    <w:tblInd w:w="-108" w:type="dxa"/>
                    <w:tblLayout w:type="fixed"/>
                    <w:tblCellMar>
                      <w:left w:w="0" w:type="dxa"/>
                      <w:right w:w="0" w:type="dxa"/>
                    </w:tblCellMar>
                    <w:tblLook w:val="0000"/>
                  </w:tblPr>
                  <w:tblGrid>
                    <w:gridCol w:w="116"/>
                    <w:gridCol w:w="9064"/>
                    <w:gridCol w:w="7115"/>
                  </w:tblGrid>
                  <w:tr w:rsidR="004F3F46">
                    <w:trPr>
                      <w:gridBefore w:val="1"/>
                      <w:gridAfter w:val="1"/>
                      <w:wBefore w:w="116" w:type="dxa"/>
                      <w:wAfter w:w="7115" w:type="dxa"/>
                      <w:trHeight w:val="2837"/>
                    </w:trPr>
                    <w:tc>
                      <w:tcPr>
                        <w:tcW w:w="9064" w:type="dxa"/>
                      </w:tcPr>
                      <w:p w:rsidR="004F3F46" w:rsidRPr="00DE5D0E" w:rsidRDefault="004F3F46" w:rsidP="000253EF">
                        <w:pPr>
                          <w:jc w:val="center"/>
                          <w:rPr>
                            <w:b/>
                            <w:sz w:val="28"/>
                            <w:szCs w:val="28"/>
                          </w:rPr>
                        </w:pPr>
                        <w:r w:rsidRPr="00904186">
                          <w:rPr>
                            <w:b/>
                            <w:sz w:val="28"/>
                            <w:szCs w:val="28"/>
                          </w:rPr>
                          <w:t>ТУЖИ</w:t>
                        </w:r>
                        <w:r w:rsidRPr="00DE5D0E">
                          <w:rPr>
                            <w:b/>
                            <w:sz w:val="28"/>
                            <w:szCs w:val="28"/>
                          </w:rPr>
                          <w:t>НСКАЯ РАЙОННАЯ ДУМА</w:t>
                        </w:r>
                      </w:p>
                      <w:p w:rsidR="004F3F46" w:rsidRDefault="004F3F46" w:rsidP="000253EF">
                        <w:pPr>
                          <w:spacing w:after="360"/>
                          <w:jc w:val="center"/>
                          <w:rPr>
                            <w:b/>
                            <w:sz w:val="28"/>
                            <w:szCs w:val="28"/>
                          </w:rPr>
                        </w:pPr>
                        <w:r w:rsidRPr="00DE5D0E">
                          <w:rPr>
                            <w:b/>
                            <w:sz w:val="28"/>
                            <w:szCs w:val="28"/>
                          </w:rPr>
                          <w:t>КИРОВСКОЙ ОБЛАСТИ</w:t>
                        </w:r>
                      </w:p>
                      <w:p w:rsidR="004F3F46" w:rsidRDefault="004F3F46" w:rsidP="000253EF">
                        <w:pPr>
                          <w:pStyle w:val="ConsPlusTitle"/>
                          <w:spacing w:after="360"/>
                          <w:jc w:val="center"/>
                          <w:rPr>
                            <w:rFonts w:ascii="Times New Roman" w:hAnsi="Times New Roman" w:cs="Times New Roman"/>
                            <w:sz w:val="32"/>
                            <w:szCs w:val="32"/>
                          </w:rPr>
                        </w:pPr>
                        <w:r>
                          <w:rPr>
                            <w:rFonts w:ascii="Times New Roman" w:hAnsi="Times New Roman" w:cs="Times New Roman"/>
                            <w:sz w:val="32"/>
                            <w:szCs w:val="32"/>
                          </w:rPr>
                          <w:t>РЕШЕНИЕ</w:t>
                        </w:r>
                      </w:p>
                      <w:tbl>
                        <w:tblPr>
                          <w:tblW w:w="0" w:type="auto"/>
                          <w:tblLayout w:type="fixed"/>
                          <w:tblLook w:val="0000"/>
                        </w:tblPr>
                        <w:tblGrid>
                          <w:gridCol w:w="1891"/>
                          <w:gridCol w:w="2655"/>
                          <w:gridCol w:w="3256"/>
                          <w:gridCol w:w="1769"/>
                        </w:tblGrid>
                        <w:tr w:rsidR="004F3F46">
                          <w:tc>
                            <w:tcPr>
                              <w:tcW w:w="1891" w:type="dxa"/>
                              <w:tcBorders>
                                <w:bottom w:val="single" w:sz="4" w:space="0" w:color="000000"/>
                              </w:tcBorders>
                            </w:tcPr>
                            <w:p w:rsidR="004F3F46" w:rsidRDefault="00127C19" w:rsidP="000253EF">
                              <w:pPr>
                                <w:snapToGrid w:val="0"/>
                                <w:jc w:val="center"/>
                                <w:rPr>
                                  <w:sz w:val="28"/>
                                  <w:szCs w:val="28"/>
                                </w:rPr>
                              </w:pPr>
                              <w:r>
                                <w:rPr>
                                  <w:sz w:val="28"/>
                                  <w:szCs w:val="28"/>
                                </w:rPr>
                                <w:t>28.10.2013</w:t>
                              </w:r>
                            </w:p>
                          </w:tc>
                          <w:tc>
                            <w:tcPr>
                              <w:tcW w:w="2655" w:type="dxa"/>
                            </w:tcPr>
                            <w:p w:rsidR="004F3F46" w:rsidRDefault="004F3F46" w:rsidP="000253EF">
                              <w:pPr>
                                <w:snapToGrid w:val="0"/>
                                <w:jc w:val="center"/>
                                <w:rPr>
                                  <w:sz w:val="28"/>
                                  <w:szCs w:val="28"/>
                                </w:rPr>
                              </w:pPr>
                            </w:p>
                          </w:tc>
                          <w:tc>
                            <w:tcPr>
                              <w:tcW w:w="3256" w:type="dxa"/>
                            </w:tcPr>
                            <w:p w:rsidR="004F3F46" w:rsidRDefault="004F3F46" w:rsidP="000253EF">
                              <w:pPr>
                                <w:snapToGrid w:val="0"/>
                                <w:jc w:val="right"/>
                                <w:rPr>
                                  <w:sz w:val="28"/>
                                  <w:szCs w:val="28"/>
                                </w:rPr>
                              </w:pPr>
                              <w:r>
                                <w:rPr>
                                  <w:sz w:val="28"/>
                                  <w:szCs w:val="28"/>
                                </w:rPr>
                                <w:t>№</w:t>
                              </w:r>
                            </w:p>
                          </w:tc>
                          <w:tc>
                            <w:tcPr>
                              <w:tcW w:w="1769" w:type="dxa"/>
                              <w:tcBorders>
                                <w:bottom w:val="single" w:sz="4" w:space="0" w:color="000000"/>
                              </w:tcBorders>
                            </w:tcPr>
                            <w:p w:rsidR="004F3F46" w:rsidRDefault="00127C19" w:rsidP="000253EF">
                              <w:pPr>
                                <w:snapToGrid w:val="0"/>
                                <w:jc w:val="center"/>
                                <w:rPr>
                                  <w:sz w:val="28"/>
                                  <w:szCs w:val="28"/>
                                </w:rPr>
                              </w:pPr>
                              <w:r>
                                <w:rPr>
                                  <w:sz w:val="28"/>
                                  <w:szCs w:val="28"/>
                                </w:rPr>
                                <w:t>33/238</w:t>
                              </w:r>
                            </w:p>
                          </w:tc>
                        </w:tr>
                        <w:tr w:rsidR="004F3F46">
                          <w:tc>
                            <w:tcPr>
                              <w:tcW w:w="9571" w:type="dxa"/>
                              <w:gridSpan w:val="4"/>
                            </w:tcPr>
                            <w:p w:rsidR="004F3F46" w:rsidRDefault="004F3F46" w:rsidP="000253EF">
                              <w:pPr>
                                <w:snapToGrid w:val="0"/>
                                <w:jc w:val="center"/>
                                <w:rPr>
                                  <w:rStyle w:val="consplusnormal0"/>
                                  <w:color w:val="000000"/>
                                  <w:sz w:val="28"/>
                                  <w:szCs w:val="28"/>
                                </w:rPr>
                              </w:pPr>
                              <w:r>
                                <w:rPr>
                                  <w:rStyle w:val="consplusnormal0"/>
                                  <w:color w:val="000000"/>
                                  <w:sz w:val="28"/>
                                  <w:szCs w:val="28"/>
                                </w:rPr>
                                <w:t>пгт Тужа</w:t>
                              </w:r>
                            </w:p>
                          </w:tc>
                        </w:tr>
                      </w:tbl>
                      <w:p w:rsidR="004F3F46" w:rsidRDefault="004F3F46" w:rsidP="000253EF">
                        <w:pPr>
                          <w:spacing w:line="360" w:lineRule="auto"/>
                        </w:pPr>
                      </w:p>
                      <w:p w:rsidR="004F3F46" w:rsidRDefault="004F3F46" w:rsidP="000253EF"/>
                      <w:p w:rsidR="004F3F46" w:rsidRPr="00E55CCC" w:rsidRDefault="004F3F46" w:rsidP="000253EF"/>
                      <w:p w:rsidR="004F3F46" w:rsidRDefault="004F3F46" w:rsidP="000253EF">
                        <w:pPr>
                          <w:snapToGrid w:val="0"/>
                          <w:jc w:val="center"/>
                        </w:pPr>
                      </w:p>
                    </w:tc>
                  </w:tr>
                  <w:tr w:rsidR="004F3F46">
                    <w:trPr>
                      <w:gridBefore w:val="1"/>
                      <w:gridAfter w:val="1"/>
                      <w:wBefore w:w="116" w:type="dxa"/>
                      <w:wAfter w:w="7115" w:type="dxa"/>
                    </w:trPr>
                    <w:tc>
                      <w:tcPr>
                        <w:tcW w:w="9064" w:type="dxa"/>
                      </w:tcPr>
                      <w:p w:rsidR="004F3F46" w:rsidRPr="00DE5D0E" w:rsidRDefault="004F3F46" w:rsidP="000253EF">
                        <w:pPr>
                          <w:jc w:val="center"/>
                          <w:rPr>
                            <w:b/>
                            <w:sz w:val="28"/>
                            <w:szCs w:val="28"/>
                          </w:rPr>
                        </w:pPr>
                        <w:r w:rsidRPr="00DE5D0E">
                          <w:rPr>
                            <w:b/>
                            <w:sz w:val="28"/>
                            <w:szCs w:val="28"/>
                          </w:rPr>
                          <w:t>ТУЖИНСКАЯ РАЙОННАЯ ДУМА</w:t>
                        </w:r>
                      </w:p>
                      <w:p w:rsidR="004F3F46" w:rsidRDefault="004F3F46" w:rsidP="000253EF">
                        <w:pPr>
                          <w:spacing w:after="360"/>
                          <w:jc w:val="center"/>
                          <w:rPr>
                            <w:b/>
                            <w:sz w:val="28"/>
                            <w:szCs w:val="28"/>
                          </w:rPr>
                        </w:pPr>
                        <w:r w:rsidRPr="00DE5D0E">
                          <w:rPr>
                            <w:b/>
                            <w:sz w:val="28"/>
                            <w:szCs w:val="28"/>
                          </w:rPr>
                          <w:t>КИРОВСКОЙ ОБЛАСТИ</w:t>
                        </w:r>
                      </w:p>
                      <w:p w:rsidR="004F3F46" w:rsidRDefault="004F3F46" w:rsidP="000253EF">
                        <w:pPr>
                          <w:pStyle w:val="ConsPlusTitle"/>
                          <w:spacing w:after="360"/>
                          <w:jc w:val="center"/>
                          <w:rPr>
                            <w:rFonts w:ascii="Times New Roman" w:hAnsi="Times New Roman" w:cs="Times New Roman"/>
                            <w:sz w:val="32"/>
                            <w:szCs w:val="32"/>
                          </w:rPr>
                        </w:pPr>
                        <w:r>
                          <w:rPr>
                            <w:rFonts w:ascii="Times New Roman" w:hAnsi="Times New Roman" w:cs="Times New Roman"/>
                            <w:sz w:val="32"/>
                            <w:szCs w:val="32"/>
                          </w:rPr>
                          <w:t>РЕШЕНИЕ</w:t>
                        </w:r>
                      </w:p>
                      <w:tbl>
                        <w:tblPr>
                          <w:tblW w:w="0" w:type="auto"/>
                          <w:tblLayout w:type="fixed"/>
                          <w:tblLook w:val="0000"/>
                        </w:tblPr>
                        <w:tblGrid>
                          <w:gridCol w:w="1891"/>
                          <w:gridCol w:w="2655"/>
                          <w:gridCol w:w="3256"/>
                          <w:gridCol w:w="1769"/>
                        </w:tblGrid>
                        <w:tr w:rsidR="004F3F46">
                          <w:tc>
                            <w:tcPr>
                              <w:tcW w:w="1891" w:type="dxa"/>
                              <w:tcBorders>
                                <w:bottom w:val="single" w:sz="4" w:space="0" w:color="000000"/>
                              </w:tcBorders>
                            </w:tcPr>
                            <w:p w:rsidR="004F3F46" w:rsidRDefault="004F3F46" w:rsidP="000253EF">
                              <w:pPr>
                                <w:snapToGrid w:val="0"/>
                                <w:jc w:val="center"/>
                                <w:rPr>
                                  <w:sz w:val="28"/>
                                  <w:szCs w:val="28"/>
                                </w:rPr>
                              </w:pPr>
                            </w:p>
                          </w:tc>
                          <w:tc>
                            <w:tcPr>
                              <w:tcW w:w="2655" w:type="dxa"/>
                            </w:tcPr>
                            <w:p w:rsidR="004F3F46" w:rsidRDefault="004F3F46" w:rsidP="000253EF">
                              <w:pPr>
                                <w:snapToGrid w:val="0"/>
                                <w:jc w:val="center"/>
                                <w:rPr>
                                  <w:sz w:val="28"/>
                                  <w:szCs w:val="28"/>
                                </w:rPr>
                              </w:pPr>
                            </w:p>
                          </w:tc>
                          <w:tc>
                            <w:tcPr>
                              <w:tcW w:w="3256" w:type="dxa"/>
                            </w:tcPr>
                            <w:p w:rsidR="004F3F46" w:rsidRDefault="004F3F46" w:rsidP="000253EF">
                              <w:pPr>
                                <w:snapToGrid w:val="0"/>
                                <w:jc w:val="right"/>
                                <w:rPr>
                                  <w:sz w:val="28"/>
                                  <w:szCs w:val="28"/>
                                </w:rPr>
                              </w:pPr>
                              <w:r>
                                <w:rPr>
                                  <w:sz w:val="28"/>
                                  <w:szCs w:val="28"/>
                                </w:rPr>
                                <w:t>№</w:t>
                              </w:r>
                            </w:p>
                          </w:tc>
                          <w:tc>
                            <w:tcPr>
                              <w:tcW w:w="1769" w:type="dxa"/>
                              <w:tcBorders>
                                <w:bottom w:val="single" w:sz="4" w:space="0" w:color="000000"/>
                              </w:tcBorders>
                            </w:tcPr>
                            <w:p w:rsidR="004F3F46" w:rsidRDefault="004F3F46" w:rsidP="000253EF">
                              <w:pPr>
                                <w:snapToGrid w:val="0"/>
                                <w:jc w:val="center"/>
                                <w:rPr>
                                  <w:sz w:val="28"/>
                                  <w:szCs w:val="28"/>
                                </w:rPr>
                              </w:pPr>
                            </w:p>
                          </w:tc>
                        </w:tr>
                        <w:tr w:rsidR="004F3F46">
                          <w:tc>
                            <w:tcPr>
                              <w:tcW w:w="9571" w:type="dxa"/>
                              <w:gridSpan w:val="4"/>
                            </w:tcPr>
                            <w:p w:rsidR="004F3F46" w:rsidRDefault="004F3F46" w:rsidP="000253EF">
                              <w:pPr>
                                <w:snapToGrid w:val="0"/>
                                <w:jc w:val="center"/>
                                <w:rPr>
                                  <w:rStyle w:val="consplusnormal0"/>
                                  <w:color w:val="000000"/>
                                  <w:sz w:val="28"/>
                                  <w:szCs w:val="28"/>
                                </w:rPr>
                              </w:pPr>
                              <w:r>
                                <w:rPr>
                                  <w:rStyle w:val="consplusnormal0"/>
                                  <w:color w:val="000000"/>
                                  <w:sz w:val="28"/>
                                  <w:szCs w:val="28"/>
                                </w:rPr>
                                <w:t>пгт Тужа</w:t>
                              </w:r>
                            </w:p>
                          </w:tc>
                        </w:tr>
                      </w:tbl>
                      <w:p w:rsidR="004F3F46" w:rsidRDefault="004F3F46" w:rsidP="000253EF">
                        <w:pPr>
                          <w:spacing w:line="360" w:lineRule="auto"/>
                        </w:pPr>
                      </w:p>
                      <w:p w:rsidR="004F3F46" w:rsidRDefault="004F3F46" w:rsidP="000253EF"/>
                      <w:p w:rsidR="004F3F46" w:rsidRPr="00E55CCC" w:rsidRDefault="004F3F46" w:rsidP="000253EF"/>
                      <w:p w:rsidR="004F3F46" w:rsidRDefault="004F3F46">
                        <w:pPr>
                          <w:pStyle w:val="a8"/>
                          <w:snapToGrid w:val="0"/>
                        </w:pPr>
                      </w:p>
                    </w:tc>
                  </w:tr>
                  <w:tr w:rsidR="004F3F46">
                    <w:tblPrEx>
                      <w:tblCellMar>
                        <w:left w:w="108" w:type="dxa"/>
                        <w:right w:w="108" w:type="dxa"/>
                      </w:tblCellMar>
                    </w:tblPrEx>
                    <w:tc>
                      <w:tcPr>
                        <w:tcW w:w="16295" w:type="dxa"/>
                        <w:gridSpan w:val="3"/>
                      </w:tcPr>
                      <w:p w:rsidR="004F3F46" w:rsidRDefault="004F3F46" w:rsidP="000253EF">
                        <w:pPr>
                          <w:snapToGrid w:val="0"/>
                          <w:jc w:val="center"/>
                          <w:rPr>
                            <w:rStyle w:val="consplusnormal0"/>
                            <w:color w:val="000000"/>
                            <w:sz w:val="28"/>
                            <w:szCs w:val="28"/>
                          </w:rPr>
                        </w:pPr>
                      </w:p>
                    </w:tc>
                  </w:tr>
                </w:tbl>
                <w:p w:rsidR="004F3F46" w:rsidRDefault="004F3F46" w:rsidP="004F3F46">
                  <w:pPr>
                    <w:spacing w:line="360" w:lineRule="auto"/>
                  </w:pPr>
                </w:p>
                <w:p w:rsidR="004F3F46" w:rsidRDefault="004F3F46" w:rsidP="004F3F46"/>
                <w:p w:rsidR="004F3F46" w:rsidRPr="00E55CCC" w:rsidRDefault="004F3F46" w:rsidP="004F3F46"/>
                <w:p w:rsidR="004F3F46" w:rsidRPr="00B8463F" w:rsidRDefault="004F3F46" w:rsidP="004F3F46">
                  <w:pPr>
                    <w:pStyle w:val="a9"/>
                    <w:spacing w:line="480" w:lineRule="exact"/>
                    <w:ind w:right="794"/>
                    <w:jc w:val="center"/>
                  </w:pPr>
                </w:p>
                <w:p w:rsidR="004F3F46" w:rsidRDefault="004F3F46" w:rsidP="004F3F46">
                  <w:pPr>
                    <w:jc w:val="center"/>
                  </w:pPr>
                </w:p>
              </w:txbxContent>
            </v:textbox>
            <w10:wrap type="square" side="largest"/>
          </v:shape>
        </w:pict>
      </w:r>
    </w:p>
    <w:p w:rsidR="004F3F46" w:rsidRPr="00AB32EC" w:rsidRDefault="004F3F46" w:rsidP="004F3F46">
      <w:pPr>
        <w:rPr>
          <w:b/>
        </w:rPr>
      </w:pPr>
    </w:p>
    <w:p w:rsidR="004F3F46" w:rsidRDefault="004F3F46" w:rsidP="004F3F46">
      <w:pPr>
        <w:jc w:val="center"/>
        <w:rPr>
          <w:b/>
          <w:lang w:val="en-US"/>
        </w:rPr>
      </w:pPr>
    </w:p>
    <w:p w:rsidR="004F3F46" w:rsidRDefault="004F3F46" w:rsidP="004F3F46">
      <w:pPr>
        <w:jc w:val="center"/>
        <w:rPr>
          <w:b/>
          <w:lang w:val="en-US"/>
        </w:rPr>
      </w:pPr>
    </w:p>
    <w:p w:rsidR="004F3F46" w:rsidRDefault="004F3F46" w:rsidP="004F3F46">
      <w:pPr>
        <w:jc w:val="center"/>
        <w:rPr>
          <w:b/>
          <w:lang w:val="en-US"/>
        </w:rPr>
      </w:pPr>
    </w:p>
    <w:p w:rsidR="004F3F46" w:rsidRDefault="004F3F46" w:rsidP="004F3F46">
      <w:pPr>
        <w:jc w:val="center"/>
        <w:rPr>
          <w:b/>
          <w:lang w:val="en-US"/>
        </w:rPr>
      </w:pPr>
    </w:p>
    <w:p w:rsidR="004F3F46" w:rsidRDefault="004F3F46" w:rsidP="004F3F46">
      <w:pPr>
        <w:jc w:val="center"/>
        <w:rPr>
          <w:b/>
          <w:lang w:val="en-US"/>
        </w:rPr>
      </w:pPr>
    </w:p>
    <w:p w:rsidR="004F3F46" w:rsidRDefault="004F3F46" w:rsidP="004F3F46">
      <w:pPr>
        <w:jc w:val="center"/>
        <w:rPr>
          <w:b/>
          <w:lang w:val="en-US"/>
        </w:rPr>
      </w:pPr>
    </w:p>
    <w:p w:rsidR="004F3F46" w:rsidRDefault="004F3F46" w:rsidP="004F3F46">
      <w:pPr>
        <w:jc w:val="center"/>
        <w:rPr>
          <w:b/>
        </w:rPr>
      </w:pPr>
    </w:p>
    <w:p w:rsidR="004F3F46" w:rsidRDefault="004F3F46" w:rsidP="004F3F46">
      <w:pPr>
        <w:jc w:val="center"/>
        <w:rPr>
          <w:b/>
        </w:rPr>
      </w:pPr>
    </w:p>
    <w:p w:rsidR="004F3F46" w:rsidRPr="00994976" w:rsidRDefault="004F3F46" w:rsidP="004F3F46">
      <w:pPr>
        <w:rPr>
          <w:b/>
        </w:rPr>
      </w:pPr>
    </w:p>
    <w:p w:rsidR="004F3F46" w:rsidRPr="0030757A" w:rsidRDefault="004F3F46" w:rsidP="00C60E38">
      <w:pPr>
        <w:tabs>
          <w:tab w:val="left" w:pos="5152"/>
        </w:tabs>
        <w:jc w:val="center"/>
        <w:rPr>
          <w:b/>
          <w:sz w:val="28"/>
          <w:szCs w:val="28"/>
        </w:rPr>
      </w:pPr>
      <w:r w:rsidRPr="0030757A">
        <w:rPr>
          <w:b/>
          <w:sz w:val="28"/>
          <w:szCs w:val="28"/>
        </w:rPr>
        <w:t xml:space="preserve">О внесении изменений в решение Тужинской районной Думы от 12.12.2008 № </w:t>
      </w:r>
      <w:r w:rsidR="002918FE" w:rsidRPr="0030757A">
        <w:rPr>
          <w:b/>
          <w:sz w:val="28"/>
          <w:szCs w:val="28"/>
        </w:rPr>
        <w:t>36/288 «Об утверждении Положения о бюджетном процессе в Тужинском муниципальном районе»</w:t>
      </w:r>
    </w:p>
    <w:p w:rsidR="002918FE" w:rsidRPr="0030757A" w:rsidRDefault="002918FE" w:rsidP="00C60E38">
      <w:pPr>
        <w:tabs>
          <w:tab w:val="left" w:pos="5152"/>
        </w:tabs>
        <w:jc w:val="center"/>
        <w:rPr>
          <w:b/>
          <w:sz w:val="28"/>
          <w:szCs w:val="28"/>
        </w:rPr>
      </w:pPr>
    </w:p>
    <w:p w:rsidR="002918FE" w:rsidRPr="0030757A" w:rsidRDefault="002918FE" w:rsidP="00C60E38">
      <w:pPr>
        <w:tabs>
          <w:tab w:val="left" w:pos="5152"/>
        </w:tabs>
        <w:jc w:val="both"/>
        <w:rPr>
          <w:sz w:val="28"/>
          <w:szCs w:val="28"/>
        </w:rPr>
      </w:pPr>
      <w:r w:rsidRPr="0030757A">
        <w:rPr>
          <w:b/>
          <w:sz w:val="28"/>
          <w:szCs w:val="28"/>
        </w:rPr>
        <w:tab/>
        <w:t xml:space="preserve"> </w:t>
      </w:r>
      <w:r w:rsidRPr="0030757A">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7F6066" w:rsidRPr="0030757A">
        <w:rPr>
          <w:sz w:val="28"/>
          <w:szCs w:val="28"/>
        </w:rPr>
        <w:t xml:space="preserve"> Законом Кировской области от 28.09.2007 № 162-ЗО «О бюджетном процессе в Кировской области» (в ред. от 29.04.2013),</w:t>
      </w:r>
      <w:r w:rsidRPr="0030757A">
        <w:rPr>
          <w:sz w:val="28"/>
          <w:szCs w:val="28"/>
        </w:rPr>
        <w:t xml:space="preserve"> на основании Устава муниципального образования Тужинский муниципальный район </w:t>
      </w:r>
      <w:r w:rsidR="008B492F">
        <w:rPr>
          <w:sz w:val="28"/>
          <w:szCs w:val="28"/>
        </w:rPr>
        <w:t xml:space="preserve">Тужинская </w:t>
      </w:r>
      <w:r w:rsidRPr="0030757A">
        <w:rPr>
          <w:sz w:val="28"/>
          <w:szCs w:val="28"/>
        </w:rPr>
        <w:t>районная Дума РЕШИЛА</w:t>
      </w:r>
    </w:p>
    <w:p w:rsidR="006E0485" w:rsidRPr="0030757A" w:rsidRDefault="002918FE" w:rsidP="00C60E38">
      <w:pPr>
        <w:tabs>
          <w:tab w:val="left" w:pos="5152"/>
        </w:tabs>
        <w:jc w:val="both"/>
        <w:rPr>
          <w:sz w:val="28"/>
          <w:szCs w:val="28"/>
        </w:rPr>
      </w:pPr>
      <w:r w:rsidRPr="0030757A">
        <w:rPr>
          <w:sz w:val="28"/>
          <w:szCs w:val="28"/>
        </w:rPr>
        <w:tab/>
      </w:r>
      <w:r w:rsidR="006E0485" w:rsidRPr="0030757A">
        <w:rPr>
          <w:sz w:val="28"/>
          <w:szCs w:val="28"/>
        </w:rPr>
        <w:t xml:space="preserve">1. </w:t>
      </w:r>
      <w:r w:rsidRPr="0030757A">
        <w:rPr>
          <w:sz w:val="28"/>
          <w:szCs w:val="28"/>
        </w:rPr>
        <w:t>Внести в решение Тужинской районной Думы от 12.12</w:t>
      </w:r>
      <w:r w:rsidR="006E0485" w:rsidRPr="0030757A">
        <w:rPr>
          <w:sz w:val="28"/>
          <w:szCs w:val="28"/>
        </w:rPr>
        <w:t>.2008 № 36/288 (</w:t>
      </w:r>
      <w:r w:rsidRPr="0030757A">
        <w:rPr>
          <w:sz w:val="28"/>
          <w:szCs w:val="28"/>
        </w:rPr>
        <w:t xml:space="preserve">в ред. от </w:t>
      </w:r>
      <w:r w:rsidR="006E0485" w:rsidRPr="0030757A">
        <w:rPr>
          <w:sz w:val="28"/>
          <w:szCs w:val="28"/>
        </w:rPr>
        <w:t xml:space="preserve">29.03.2013), которым утверждено Положение о бюджетном процессе </w:t>
      </w:r>
      <w:r w:rsidR="00E07A60" w:rsidRPr="0030757A">
        <w:rPr>
          <w:sz w:val="28"/>
          <w:szCs w:val="28"/>
        </w:rPr>
        <w:t xml:space="preserve">в </w:t>
      </w:r>
      <w:r w:rsidR="006E0485" w:rsidRPr="0030757A">
        <w:rPr>
          <w:sz w:val="28"/>
          <w:szCs w:val="28"/>
        </w:rPr>
        <w:t>Тужинском муниципальном районе» (далее –</w:t>
      </w:r>
      <w:r w:rsidR="007F6066" w:rsidRPr="0030757A">
        <w:rPr>
          <w:sz w:val="28"/>
          <w:szCs w:val="28"/>
        </w:rPr>
        <w:t xml:space="preserve"> </w:t>
      </w:r>
      <w:r w:rsidR="006E0485" w:rsidRPr="0030757A">
        <w:rPr>
          <w:sz w:val="28"/>
          <w:szCs w:val="28"/>
        </w:rPr>
        <w:t>Положение), следующие изменения:</w:t>
      </w:r>
    </w:p>
    <w:p w:rsidR="00E775A9" w:rsidRPr="0030757A" w:rsidRDefault="006E0485" w:rsidP="00C60E38">
      <w:pPr>
        <w:tabs>
          <w:tab w:val="left" w:pos="5152"/>
        </w:tabs>
        <w:jc w:val="both"/>
        <w:rPr>
          <w:sz w:val="28"/>
          <w:szCs w:val="28"/>
        </w:rPr>
      </w:pPr>
      <w:r w:rsidRPr="0030757A">
        <w:rPr>
          <w:sz w:val="28"/>
          <w:szCs w:val="28"/>
        </w:rPr>
        <w:t xml:space="preserve">  </w:t>
      </w:r>
      <w:r w:rsidRPr="0030757A">
        <w:rPr>
          <w:sz w:val="28"/>
          <w:szCs w:val="28"/>
        </w:rPr>
        <w:tab/>
      </w:r>
      <w:r w:rsidR="001C05A3" w:rsidRPr="0030757A">
        <w:rPr>
          <w:sz w:val="28"/>
          <w:szCs w:val="28"/>
        </w:rPr>
        <w:t>1.</w:t>
      </w:r>
      <w:r w:rsidRPr="0030757A">
        <w:rPr>
          <w:sz w:val="28"/>
          <w:szCs w:val="28"/>
        </w:rPr>
        <w:t>1.</w:t>
      </w:r>
      <w:r w:rsidR="001C05A3" w:rsidRPr="0030757A">
        <w:rPr>
          <w:sz w:val="28"/>
          <w:szCs w:val="28"/>
        </w:rPr>
        <w:t xml:space="preserve"> Пункт 3 стат</w:t>
      </w:r>
      <w:r w:rsidR="00E775A9" w:rsidRPr="0030757A">
        <w:rPr>
          <w:sz w:val="28"/>
          <w:szCs w:val="28"/>
        </w:rPr>
        <w:t>ьи 4</w:t>
      </w:r>
      <w:r w:rsidR="00E07A60" w:rsidRPr="0030757A">
        <w:rPr>
          <w:sz w:val="28"/>
          <w:szCs w:val="28"/>
        </w:rPr>
        <w:t xml:space="preserve"> Положения </w:t>
      </w:r>
      <w:r w:rsidR="00E775A9" w:rsidRPr="0030757A">
        <w:rPr>
          <w:sz w:val="28"/>
          <w:szCs w:val="28"/>
        </w:rPr>
        <w:t>изложить в следующей редакции:</w:t>
      </w:r>
      <w:r w:rsidR="001C05A3" w:rsidRPr="0030757A">
        <w:rPr>
          <w:sz w:val="28"/>
          <w:szCs w:val="28"/>
        </w:rPr>
        <w:t xml:space="preserve"> </w:t>
      </w:r>
    </w:p>
    <w:p w:rsidR="001C05A3" w:rsidRDefault="001C05A3" w:rsidP="00C60E38">
      <w:pPr>
        <w:pStyle w:val="ConsPlusNonformat0"/>
        <w:tabs>
          <w:tab w:val="left" w:pos="5152"/>
        </w:tabs>
        <w:ind w:firstLine="709"/>
        <w:jc w:val="both"/>
        <w:rPr>
          <w:rFonts w:ascii="Times New Roman" w:hAnsi="Times New Roman" w:cs="Times New Roman"/>
          <w:sz w:val="28"/>
          <w:szCs w:val="28"/>
        </w:rPr>
      </w:pPr>
      <w:r w:rsidRPr="0030757A">
        <w:rPr>
          <w:rFonts w:ascii="Times New Roman" w:hAnsi="Times New Roman" w:cs="Times New Roman"/>
          <w:sz w:val="28"/>
          <w:szCs w:val="28"/>
        </w:rPr>
        <w:t>«</w:t>
      </w:r>
      <w:r w:rsidR="00E775A9" w:rsidRPr="0030757A">
        <w:rPr>
          <w:rFonts w:ascii="Times New Roman" w:hAnsi="Times New Roman" w:cs="Times New Roman"/>
          <w:sz w:val="28"/>
          <w:szCs w:val="28"/>
        </w:rPr>
        <w:t xml:space="preserve">3. </w:t>
      </w:r>
      <w:r w:rsidRPr="0030757A">
        <w:rPr>
          <w:rFonts w:ascii="Times New Roman" w:hAnsi="Times New Roman" w:cs="Times New Roman"/>
          <w:sz w:val="28"/>
          <w:szCs w:val="28"/>
        </w:rPr>
        <w:t xml:space="preserve">Проект  бюджета района составляется и утверждается сроком на </w:t>
      </w:r>
      <w:r w:rsidR="00E775A9" w:rsidRPr="0030757A">
        <w:rPr>
          <w:rFonts w:ascii="Times New Roman" w:hAnsi="Times New Roman" w:cs="Times New Roman"/>
          <w:sz w:val="28"/>
          <w:szCs w:val="28"/>
        </w:rPr>
        <w:t>три года (</w:t>
      </w:r>
      <w:r w:rsidRPr="0030757A">
        <w:rPr>
          <w:rFonts w:ascii="Times New Roman" w:hAnsi="Times New Roman" w:cs="Times New Roman"/>
          <w:sz w:val="28"/>
          <w:szCs w:val="28"/>
        </w:rPr>
        <w:t>очередной ф</w:t>
      </w:r>
      <w:r w:rsidR="00E775A9" w:rsidRPr="0030757A">
        <w:rPr>
          <w:rFonts w:ascii="Times New Roman" w:hAnsi="Times New Roman" w:cs="Times New Roman"/>
          <w:sz w:val="28"/>
          <w:szCs w:val="28"/>
        </w:rPr>
        <w:t>инансовый год и плановый период).».</w:t>
      </w:r>
    </w:p>
    <w:p w:rsidR="00644BAE" w:rsidRDefault="00644BAE" w:rsidP="00C60E38">
      <w:pPr>
        <w:tabs>
          <w:tab w:val="left" w:pos="5152"/>
        </w:tabs>
        <w:autoSpaceDE w:val="0"/>
        <w:autoSpaceDN w:val="0"/>
        <w:adjustRightInd w:val="0"/>
        <w:spacing w:line="360" w:lineRule="atLeast"/>
        <w:ind w:firstLine="540"/>
        <w:jc w:val="both"/>
        <w:rPr>
          <w:rFonts w:eastAsia="Calibri"/>
          <w:sz w:val="28"/>
          <w:szCs w:val="28"/>
        </w:rPr>
      </w:pPr>
      <w:r>
        <w:rPr>
          <w:rFonts w:eastAsia="Calibri"/>
          <w:sz w:val="28"/>
          <w:szCs w:val="28"/>
        </w:rPr>
        <w:t xml:space="preserve">1.2. Пункт 3 статьи 10.1 Положения изложить в следующей </w:t>
      </w:r>
      <w:r w:rsidRPr="00E00A94">
        <w:rPr>
          <w:rFonts w:eastAsia="Calibri"/>
          <w:sz w:val="28"/>
          <w:szCs w:val="28"/>
        </w:rPr>
        <w:t>редакции:</w:t>
      </w:r>
    </w:p>
    <w:p w:rsidR="00644BAE" w:rsidRPr="00D97400" w:rsidRDefault="00644BAE" w:rsidP="00C60E38">
      <w:pPr>
        <w:tabs>
          <w:tab w:val="left" w:pos="5152"/>
        </w:tabs>
        <w:autoSpaceDE w:val="0"/>
        <w:autoSpaceDN w:val="0"/>
        <w:adjustRightInd w:val="0"/>
        <w:spacing w:line="360" w:lineRule="atLeast"/>
        <w:ind w:firstLine="540"/>
        <w:jc w:val="both"/>
        <w:outlineLvl w:val="0"/>
        <w:rPr>
          <w:sz w:val="28"/>
          <w:szCs w:val="28"/>
        </w:rPr>
      </w:pPr>
      <w:r w:rsidRPr="00D97400">
        <w:rPr>
          <w:rFonts w:eastAsia="Calibri"/>
          <w:sz w:val="28"/>
          <w:szCs w:val="28"/>
        </w:rPr>
        <w:t>«</w:t>
      </w:r>
      <w:r w:rsidRPr="00D97400">
        <w:rPr>
          <w:sz w:val="28"/>
          <w:szCs w:val="28"/>
        </w:rPr>
        <w:t>Объем бюджетных ассигнований дорожного фонда Тужинского муниципального района утверждается решением районной Думы о бюджете района на очередной финансовый год и плановый период.</w:t>
      </w:r>
    </w:p>
    <w:p w:rsidR="00644BAE" w:rsidRPr="00D97400" w:rsidRDefault="00644BAE" w:rsidP="00C60E38">
      <w:pPr>
        <w:tabs>
          <w:tab w:val="left" w:pos="5152"/>
        </w:tabs>
        <w:autoSpaceDE w:val="0"/>
        <w:autoSpaceDN w:val="0"/>
        <w:adjustRightInd w:val="0"/>
        <w:spacing w:line="360" w:lineRule="atLeast"/>
        <w:ind w:left="540"/>
        <w:jc w:val="both"/>
        <w:outlineLvl w:val="0"/>
        <w:rPr>
          <w:sz w:val="28"/>
          <w:szCs w:val="28"/>
        </w:rPr>
      </w:pPr>
      <w:r w:rsidRPr="00D97400">
        <w:rPr>
          <w:sz w:val="28"/>
          <w:szCs w:val="28"/>
        </w:rPr>
        <w:t>Дорожный фонд Тужинского муниципального района формируется за счет:</w:t>
      </w:r>
    </w:p>
    <w:p w:rsidR="00644BAE" w:rsidRPr="00D97400" w:rsidRDefault="00644BAE" w:rsidP="00C60E38">
      <w:pPr>
        <w:tabs>
          <w:tab w:val="left" w:pos="5152"/>
        </w:tabs>
        <w:autoSpaceDE w:val="0"/>
        <w:autoSpaceDN w:val="0"/>
        <w:adjustRightInd w:val="0"/>
        <w:spacing w:line="360" w:lineRule="atLeast"/>
        <w:ind w:firstLine="540"/>
        <w:jc w:val="both"/>
        <w:outlineLvl w:val="0"/>
        <w:rPr>
          <w:rFonts w:eastAsia="Times New Roman" w:cs="Times New Roman"/>
          <w:kern w:val="0"/>
          <w:sz w:val="28"/>
          <w:szCs w:val="28"/>
          <w:lang w:eastAsia="ru-RU" w:bidi="ar-SA"/>
        </w:rPr>
      </w:pPr>
      <w:r w:rsidRPr="00D97400">
        <w:rPr>
          <w:rFonts w:eastAsia="Times New Roman" w:cs="Times New Roman"/>
          <w:kern w:val="0"/>
          <w:sz w:val="28"/>
          <w:szCs w:val="28"/>
          <w:lang w:eastAsia="ru-RU" w:bidi="ar-SA"/>
        </w:rPr>
        <w:t>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муниципального района;</w:t>
      </w:r>
    </w:p>
    <w:p w:rsidR="00644BAE" w:rsidRPr="00BB0714" w:rsidRDefault="00644BAE" w:rsidP="00C60E38">
      <w:pPr>
        <w:shd w:val="clear" w:color="auto" w:fill="FFFFFF"/>
        <w:tabs>
          <w:tab w:val="left" w:pos="5152"/>
        </w:tabs>
        <w:spacing w:line="360" w:lineRule="atLeast"/>
        <w:ind w:firstLine="709"/>
        <w:jc w:val="both"/>
        <w:rPr>
          <w:sz w:val="28"/>
          <w:szCs w:val="28"/>
        </w:rPr>
      </w:pPr>
      <w:r w:rsidRPr="00D97400">
        <w:rPr>
          <w:sz w:val="28"/>
          <w:szCs w:val="28"/>
        </w:rPr>
        <w:t xml:space="preserve">поступлений в виде межбюджетных трансфертов </w:t>
      </w:r>
      <w:r w:rsidRPr="00BB0714">
        <w:rPr>
          <w:sz w:val="28"/>
          <w:szCs w:val="28"/>
        </w:rPr>
        <w:t xml:space="preserve">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w:t>
      </w:r>
      <w:r w:rsidRPr="00BB0714">
        <w:rPr>
          <w:bCs/>
          <w:sz w:val="28"/>
          <w:szCs w:val="28"/>
        </w:rPr>
        <w:t xml:space="preserve">а также капитального ремонта и ремонта дворовых территорий </w:t>
      </w:r>
      <w:r w:rsidRPr="00BB0714">
        <w:rPr>
          <w:bCs/>
          <w:sz w:val="28"/>
          <w:szCs w:val="28"/>
        </w:rPr>
        <w:lastRenderedPageBreak/>
        <w:t>многоквартирных домов, проездов к дворовым территориям многоквартирных домов населенных пунктов</w:t>
      </w:r>
      <w:r w:rsidRPr="00BB0714">
        <w:rPr>
          <w:sz w:val="28"/>
          <w:szCs w:val="28"/>
        </w:rPr>
        <w:t xml:space="preserve"> </w:t>
      </w:r>
      <w:r>
        <w:rPr>
          <w:sz w:val="28"/>
          <w:szCs w:val="28"/>
        </w:rPr>
        <w:t>Тужинског</w:t>
      </w:r>
      <w:r w:rsidRPr="00BB0714">
        <w:rPr>
          <w:sz w:val="28"/>
          <w:szCs w:val="28"/>
        </w:rPr>
        <w:t>о района;</w:t>
      </w:r>
    </w:p>
    <w:p w:rsidR="00644BAE" w:rsidRPr="00644BAE" w:rsidRDefault="00644BAE" w:rsidP="00C60E38">
      <w:pPr>
        <w:tabs>
          <w:tab w:val="left" w:pos="5152"/>
        </w:tabs>
        <w:autoSpaceDE w:val="0"/>
        <w:autoSpaceDN w:val="0"/>
        <w:adjustRightInd w:val="0"/>
        <w:spacing w:line="360" w:lineRule="atLeast"/>
        <w:ind w:firstLine="540"/>
        <w:jc w:val="both"/>
        <w:outlineLvl w:val="0"/>
        <w:rPr>
          <w:sz w:val="28"/>
          <w:szCs w:val="28"/>
        </w:rPr>
      </w:pPr>
      <w:r w:rsidRPr="00D97400">
        <w:rPr>
          <w:sz w:val="28"/>
          <w:szCs w:val="28"/>
        </w:rP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r>
        <w:rPr>
          <w:sz w:val="28"/>
          <w:szCs w:val="28"/>
        </w:rPr>
        <w:t>.</w:t>
      </w:r>
    </w:p>
    <w:p w:rsidR="00DC4BC2" w:rsidRPr="0030757A" w:rsidRDefault="00644BAE" w:rsidP="00C60E38">
      <w:pPr>
        <w:tabs>
          <w:tab w:val="left" w:pos="5152"/>
        </w:tabs>
        <w:ind w:left="709"/>
        <w:rPr>
          <w:sz w:val="28"/>
          <w:szCs w:val="28"/>
        </w:rPr>
      </w:pPr>
      <w:r>
        <w:rPr>
          <w:sz w:val="28"/>
          <w:szCs w:val="28"/>
        </w:rPr>
        <w:t>1.3.</w:t>
      </w:r>
      <w:r w:rsidR="006E0485" w:rsidRPr="0030757A">
        <w:rPr>
          <w:sz w:val="28"/>
          <w:szCs w:val="28"/>
        </w:rPr>
        <w:t xml:space="preserve"> </w:t>
      </w:r>
      <w:r w:rsidR="00DC4BC2" w:rsidRPr="0030757A">
        <w:rPr>
          <w:sz w:val="28"/>
          <w:szCs w:val="28"/>
        </w:rPr>
        <w:t>Статью 11 Положения изложить в следующей редакции:</w:t>
      </w:r>
    </w:p>
    <w:p w:rsidR="00DC4BC2" w:rsidRPr="0030757A" w:rsidRDefault="00DC4BC2" w:rsidP="00C60E38">
      <w:pPr>
        <w:tabs>
          <w:tab w:val="left" w:pos="5152"/>
        </w:tabs>
        <w:jc w:val="center"/>
        <w:rPr>
          <w:sz w:val="28"/>
          <w:szCs w:val="28"/>
        </w:rPr>
      </w:pPr>
      <w:r w:rsidRPr="0030757A">
        <w:rPr>
          <w:sz w:val="28"/>
          <w:szCs w:val="28"/>
        </w:rPr>
        <w:t>«Статья 11. Муниципальные программы</w:t>
      </w:r>
    </w:p>
    <w:p w:rsidR="00DC4BC2" w:rsidRPr="0030757A" w:rsidRDefault="00DC4BC2" w:rsidP="00C60E38">
      <w:pPr>
        <w:tabs>
          <w:tab w:val="left" w:pos="5152"/>
        </w:tabs>
        <w:ind w:firstLine="540"/>
        <w:rPr>
          <w:rFonts w:eastAsia="Times New Roman" w:cs="Times New Roman"/>
          <w:sz w:val="28"/>
          <w:szCs w:val="28"/>
        </w:rPr>
      </w:pPr>
      <w:r w:rsidRPr="0030757A">
        <w:rPr>
          <w:rFonts w:eastAsia="Times New Roman" w:cs="Times New Roman"/>
          <w:sz w:val="28"/>
          <w:szCs w:val="28"/>
        </w:rPr>
        <w:t>1. Муниципальные программы утверждаются администрацией района.</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Сроки реализации муниципальных программ определяются администрацией района в устанавливаемом е</w:t>
      </w:r>
      <w:r w:rsidR="00881328">
        <w:rPr>
          <w:rFonts w:eastAsia="Times New Roman" w:cs="Times New Roman"/>
          <w:sz w:val="28"/>
          <w:szCs w:val="28"/>
        </w:rPr>
        <w:t>ю</w:t>
      </w:r>
      <w:r w:rsidRPr="0030757A">
        <w:rPr>
          <w:rFonts w:eastAsia="Times New Roman" w:cs="Times New Roman"/>
          <w:sz w:val="28"/>
          <w:szCs w:val="28"/>
        </w:rPr>
        <w:t xml:space="preserve"> порядке.</w:t>
      </w:r>
    </w:p>
    <w:p w:rsidR="00DC4BC2" w:rsidRPr="0030757A" w:rsidRDefault="00881328" w:rsidP="00C60E38">
      <w:pPr>
        <w:tabs>
          <w:tab w:val="left" w:pos="5152"/>
        </w:tabs>
        <w:autoSpaceDE w:val="0"/>
        <w:ind w:firstLine="540"/>
        <w:jc w:val="both"/>
        <w:rPr>
          <w:rFonts w:eastAsia="Times New Roman" w:cs="Times New Roman"/>
          <w:sz w:val="28"/>
          <w:szCs w:val="28"/>
        </w:rPr>
      </w:pPr>
      <w:r>
        <w:rPr>
          <w:rFonts w:eastAsia="Times New Roman" w:cs="Times New Roman"/>
          <w:sz w:val="28"/>
          <w:szCs w:val="28"/>
        </w:rPr>
        <w:t xml:space="preserve">2. </w:t>
      </w:r>
      <w:r w:rsidR="00DC4BC2" w:rsidRPr="0030757A">
        <w:rPr>
          <w:rFonts w:eastAsia="Times New Roman" w:cs="Times New Roman"/>
          <w:sz w:val="28"/>
          <w:szCs w:val="28"/>
        </w:rPr>
        <w:t xml:space="preserve">Порядок принятия решений о </w:t>
      </w:r>
      <w:r w:rsidR="00475544" w:rsidRPr="0030757A">
        <w:rPr>
          <w:rFonts w:eastAsia="Times New Roman" w:cs="Times New Roman"/>
          <w:sz w:val="28"/>
          <w:szCs w:val="28"/>
        </w:rPr>
        <w:t xml:space="preserve">разработке </w:t>
      </w:r>
      <w:r>
        <w:rPr>
          <w:rFonts w:eastAsia="Times New Roman" w:cs="Times New Roman"/>
          <w:sz w:val="28"/>
          <w:szCs w:val="28"/>
        </w:rPr>
        <w:t xml:space="preserve">муниципальных программ, </w:t>
      </w:r>
      <w:r w:rsidR="00DC4BC2" w:rsidRPr="0030757A">
        <w:rPr>
          <w:rFonts w:eastAsia="Times New Roman" w:cs="Times New Roman"/>
          <w:sz w:val="28"/>
          <w:szCs w:val="28"/>
        </w:rPr>
        <w:t>формирования и реализации указанных программ устанавливается муниципальным правовым актом администрации района.</w:t>
      </w:r>
    </w:p>
    <w:p w:rsidR="00DC4BC2" w:rsidRPr="0030757A" w:rsidRDefault="001C05A3"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3</w:t>
      </w:r>
      <w:r w:rsidR="00DC4BC2" w:rsidRPr="0030757A">
        <w:rPr>
          <w:rFonts w:eastAsia="Times New Roman" w:cs="Times New Roman"/>
          <w:sz w:val="28"/>
          <w:szCs w:val="28"/>
        </w:rPr>
        <w:t>. Объем бюджетных ассигнований на финансовое обеспечение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района.</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района.</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DC4BC2" w:rsidRPr="0030757A" w:rsidRDefault="001C05A3"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4</w:t>
      </w:r>
      <w:r w:rsidR="00DC4BC2" w:rsidRPr="0030757A">
        <w:rPr>
          <w:rFonts w:eastAsia="Times New Roman" w:cs="Times New Roman"/>
          <w:sz w:val="28"/>
          <w:szCs w:val="28"/>
        </w:rPr>
        <w:t>. По каждой муниципальной программе ежегодно проводится оценка эффективности ее реализации. Порядок проведения указанной оценки и ее критерии</w:t>
      </w:r>
      <w:r w:rsidR="00475544" w:rsidRPr="0030757A">
        <w:rPr>
          <w:rFonts w:eastAsia="Times New Roman" w:cs="Times New Roman"/>
          <w:sz w:val="28"/>
          <w:szCs w:val="28"/>
        </w:rPr>
        <w:t xml:space="preserve"> </w:t>
      </w:r>
      <w:r w:rsidR="00DC4BC2" w:rsidRPr="0030757A">
        <w:rPr>
          <w:rFonts w:eastAsia="Times New Roman" w:cs="Times New Roman"/>
          <w:sz w:val="28"/>
          <w:szCs w:val="28"/>
        </w:rPr>
        <w:t>устанавливаются  администрацией района.</w:t>
      </w:r>
    </w:p>
    <w:p w:rsidR="00DC4BC2"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По результатам указанной оценки администрацией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44BAE" w:rsidRDefault="00644BAE" w:rsidP="00C60E38">
      <w:pPr>
        <w:tabs>
          <w:tab w:val="left" w:pos="5152"/>
        </w:tabs>
        <w:autoSpaceDE w:val="0"/>
        <w:autoSpaceDN w:val="0"/>
        <w:adjustRightInd w:val="0"/>
        <w:ind w:firstLine="708"/>
        <w:jc w:val="both"/>
        <w:outlineLvl w:val="2"/>
        <w:rPr>
          <w:sz w:val="28"/>
          <w:szCs w:val="28"/>
        </w:rPr>
      </w:pPr>
      <w:r>
        <w:rPr>
          <w:sz w:val="28"/>
          <w:szCs w:val="28"/>
        </w:rPr>
        <w:t>1.4</w:t>
      </w:r>
      <w:r w:rsidRPr="00D812C0">
        <w:rPr>
          <w:sz w:val="28"/>
          <w:szCs w:val="28"/>
        </w:rPr>
        <w:t xml:space="preserve">. </w:t>
      </w:r>
      <w:r w:rsidR="00D0727D">
        <w:rPr>
          <w:sz w:val="28"/>
          <w:szCs w:val="28"/>
        </w:rPr>
        <w:t>В статье</w:t>
      </w:r>
      <w:r>
        <w:rPr>
          <w:sz w:val="28"/>
          <w:szCs w:val="28"/>
        </w:rPr>
        <w:t xml:space="preserve"> 14 Положения:</w:t>
      </w:r>
    </w:p>
    <w:p w:rsidR="00644BAE" w:rsidRPr="00D812C0" w:rsidRDefault="00644BAE" w:rsidP="00C60E38">
      <w:pPr>
        <w:tabs>
          <w:tab w:val="left" w:pos="5152"/>
        </w:tabs>
        <w:autoSpaceDE w:val="0"/>
        <w:autoSpaceDN w:val="0"/>
        <w:adjustRightInd w:val="0"/>
        <w:ind w:firstLine="708"/>
        <w:jc w:val="both"/>
        <w:outlineLvl w:val="2"/>
        <w:rPr>
          <w:sz w:val="28"/>
          <w:szCs w:val="28"/>
        </w:rPr>
      </w:pPr>
      <w:r>
        <w:rPr>
          <w:sz w:val="28"/>
          <w:szCs w:val="28"/>
        </w:rPr>
        <w:t xml:space="preserve">1.4.1. Подпункт 6 пункта 1 </w:t>
      </w:r>
      <w:r w:rsidRPr="00D812C0">
        <w:rPr>
          <w:sz w:val="28"/>
          <w:szCs w:val="28"/>
        </w:rPr>
        <w:t>изложить в следующей редакции:</w:t>
      </w:r>
    </w:p>
    <w:p w:rsidR="00644BAE" w:rsidRPr="00D812C0" w:rsidRDefault="00644BAE" w:rsidP="00C60E38">
      <w:pPr>
        <w:tabs>
          <w:tab w:val="left" w:pos="5152"/>
        </w:tabs>
        <w:autoSpaceDE w:val="0"/>
        <w:autoSpaceDN w:val="0"/>
        <w:adjustRightInd w:val="0"/>
        <w:jc w:val="both"/>
        <w:rPr>
          <w:rFonts w:eastAsia="Calibri"/>
          <w:sz w:val="28"/>
          <w:szCs w:val="28"/>
          <w:lang w:eastAsia="en-US"/>
        </w:rPr>
      </w:pPr>
      <w:r w:rsidRPr="00D812C0">
        <w:rPr>
          <w:sz w:val="28"/>
          <w:szCs w:val="28"/>
        </w:rPr>
        <w:t xml:space="preserve">«6) </w:t>
      </w:r>
      <w:r w:rsidRPr="00D812C0">
        <w:rPr>
          <w:rFonts w:eastAsia="Calibri"/>
          <w:sz w:val="28"/>
          <w:szCs w:val="28"/>
          <w:lang w:eastAsia="en-US"/>
        </w:rPr>
        <w:t>осуществляют контроль в ходе рассмотрения отдельных вопросов исполнения соответствующих бюджетов на заседаниях рабочей группы Тужинской районной Думы, в ходе проводимых Думой слушаний и в связи с депутатскими запросами.»</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Pr>
          <w:rFonts w:eastAsia="Calibri"/>
          <w:sz w:val="28"/>
          <w:szCs w:val="28"/>
          <w:lang w:eastAsia="en-US"/>
        </w:rPr>
        <w:t xml:space="preserve">  1</w:t>
      </w:r>
      <w:r w:rsidRPr="00D812C0">
        <w:rPr>
          <w:rFonts w:eastAsia="Calibri"/>
          <w:sz w:val="28"/>
          <w:szCs w:val="28"/>
          <w:lang w:eastAsia="en-US"/>
        </w:rPr>
        <w:t>.</w:t>
      </w:r>
      <w:r>
        <w:rPr>
          <w:rFonts w:eastAsia="Calibri"/>
          <w:sz w:val="28"/>
          <w:szCs w:val="28"/>
          <w:lang w:eastAsia="en-US"/>
        </w:rPr>
        <w:t>4.3.</w:t>
      </w:r>
      <w:r w:rsidRPr="00D812C0">
        <w:rPr>
          <w:rFonts w:eastAsia="Calibri"/>
          <w:sz w:val="28"/>
          <w:szCs w:val="28"/>
          <w:lang w:eastAsia="en-US"/>
        </w:rPr>
        <w:t xml:space="preserve"> Подпункт 12 пункта </w:t>
      </w:r>
      <w:r w:rsidR="00D0727D">
        <w:rPr>
          <w:rFonts w:eastAsia="Calibri"/>
          <w:sz w:val="28"/>
          <w:szCs w:val="28"/>
          <w:lang w:eastAsia="en-US"/>
        </w:rPr>
        <w:t xml:space="preserve">1 </w:t>
      </w:r>
      <w:r w:rsidRPr="00D812C0">
        <w:rPr>
          <w:rFonts w:eastAsia="Calibri"/>
          <w:sz w:val="28"/>
          <w:szCs w:val="28"/>
          <w:lang w:eastAsia="en-US"/>
        </w:rPr>
        <w:t>изложить в следующей редакции:</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sz w:val="28"/>
          <w:szCs w:val="28"/>
        </w:rPr>
        <w:t xml:space="preserve">«12) осуществляет другие полномочия в соответствии с Бюджетным </w:t>
      </w:r>
      <w:hyperlink r:id="rId6" w:history="1">
        <w:r w:rsidRPr="00D812C0">
          <w:rPr>
            <w:sz w:val="28"/>
            <w:szCs w:val="28"/>
          </w:rPr>
          <w:t>кодексом</w:t>
        </w:r>
      </w:hyperlink>
      <w:r>
        <w:rPr>
          <w:sz w:val="28"/>
          <w:szCs w:val="28"/>
        </w:rPr>
        <w:t xml:space="preserve"> Российской Федерации</w:t>
      </w:r>
      <w:r w:rsidRPr="00D812C0">
        <w:rPr>
          <w:rFonts w:eastAsia="Calibri"/>
          <w:sz w:val="28"/>
          <w:szCs w:val="28"/>
          <w:lang w:eastAsia="en-US"/>
        </w:rPr>
        <w:t xml:space="preserve">, Федеральным </w:t>
      </w:r>
      <w:hyperlink r:id="rId7" w:history="1">
        <w:r w:rsidRPr="00D812C0">
          <w:rPr>
            <w:rFonts w:eastAsia="Calibri"/>
            <w:sz w:val="28"/>
            <w:szCs w:val="28"/>
            <w:lang w:eastAsia="en-US"/>
          </w:rPr>
          <w:t>законом</w:t>
        </w:r>
      </w:hyperlink>
      <w:r w:rsidRPr="00D812C0">
        <w:rPr>
          <w:rFonts w:eastAsia="Calibri"/>
          <w:sz w:val="28"/>
          <w:szCs w:val="28"/>
          <w:lang w:eastAsia="en-US"/>
        </w:rPr>
        <w:t xml:space="preserve"> от 6 октября 2003 года N 131-ФЗ "Об общих принципах организации местного самоуправления в Российской Федерации", Федеральным </w:t>
      </w:r>
      <w:hyperlink r:id="rId8" w:history="1">
        <w:r w:rsidRPr="00D812C0">
          <w:rPr>
            <w:rFonts w:eastAsia="Calibri"/>
            <w:sz w:val="28"/>
            <w:szCs w:val="28"/>
            <w:lang w:eastAsia="en-US"/>
          </w:rPr>
          <w:t>законом</w:t>
        </w:r>
      </w:hyperlink>
      <w:r w:rsidRPr="00D812C0">
        <w:rPr>
          <w:rFonts w:eastAsia="Calibri"/>
          <w:sz w:val="28"/>
          <w:szCs w:val="28"/>
          <w:lang w:eastAsia="en-US"/>
        </w:rPr>
        <w:t xml:space="preserve"> от 7 февраля 2011 года N 6-ФЗ "Об общих принципах организации и деятельности контрольно-счетных </w:t>
      </w:r>
      <w:r w:rsidRPr="00D812C0">
        <w:rPr>
          <w:rFonts w:eastAsia="Calibri"/>
          <w:sz w:val="28"/>
          <w:szCs w:val="28"/>
          <w:lang w:eastAsia="en-US"/>
        </w:rPr>
        <w:lastRenderedPageBreak/>
        <w:t>органов субъектов Российской Федерации и муниципальных образований", иными нормативными правовыми актами Российской Федерации, а также уставом Кировской области, уставом Тужинского муниципального района.»</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1.</w:t>
      </w:r>
      <w:r>
        <w:rPr>
          <w:rFonts w:eastAsia="Calibri"/>
          <w:sz w:val="28"/>
          <w:szCs w:val="28"/>
          <w:lang w:eastAsia="en-US"/>
        </w:rPr>
        <w:t>5</w:t>
      </w:r>
      <w:r w:rsidRPr="00D812C0">
        <w:rPr>
          <w:rFonts w:eastAsia="Calibri"/>
          <w:sz w:val="28"/>
          <w:szCs w:val="28"/>
          <w:lang w:eastAsia="en-US"/>
        </w:rPr>
        <w:t>. Статью 14 дополнить пунктом 1.1 следующего содержания:</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 xml:space="preserve">«1.1. Тужинской районной Думе в пределах ее компетенции по бюджетным вопросам, установленной </w:t>
      </w:r>
      <w:hyperlink r:id="rId9" w:history="1">
        <w:r w:rsidRPr="00D812C0">
          <w:rPr>
            <w:rFonts w:eastAsia="Calibri"/>
            <w:sz w:val="28"/>
            <w:szCs w:val="28"/>
            <w:lang w:eastAsia="en-US"/>
          </w:rPr>
          <w:t>Конституцией</w:t>
        </w:r>
      </w:hyperlink>
      <w:r w:rsidRPr="00D812C0">
        <w:rPr>
          <w:rFonts w:eastAsia="Calibri"/>
          <w:sz w:val="28"/>
          <w:szCs w:val="28"/>
          <w:lang w:eastAsia="en-US"/>
        </w:rPr>
        <w:t xml:space="preserve"> Российской Федерации, </w:t>
      </w:r>
      <w:r w:rsidR="009C1907">
        <w:rPr>
          <w:rFonts w:eastAsia="Calibri"/>
          <w:sz w:val="28"/>
          <w:szCs w:val="28"/>
          <w:lang w:eastAsia="en-US"/>
        </w:rPr>
        <w:t>Бюджетным к</w:t>
      </w:r>
      <w:r w:rsidRPr="00D812C0">
        <w:rPr>
          <w:rFonts w:eastAsia="Calibri"/>
          <w:sz w:val="28"/>
          <w:szCs w:val="28"/>
          <w:lang w:eastAsia="en-US"/>
        </w:rPr>
        <w:t>одексом, иными нормативными правовыми актами Российской Федерации, для обеспечения ее полномочий  администрацией Тужинского муниципального района должна быть предоставлена вся необходимая информация.»</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Pr>
          <w:rFonts w:eastAsia="Calibri"/>
          <w:sz w:val="28"/>
          <w:szCs w:val="28"/>
          <w:lang w:eastAsia="en-US"/>
        </w:rPr>
        <w:t>1</w:t>
      </w:r>
      <w:r w:rsidRPr="00D812C0">
        <w:rPr>
          <w:rFonts w:eastAsia="Calibri"/>
          <w:sz w:val="28"/>
          <w:szCs w:val="28"/>
          <w:lang w:eastAsia="en-US"/>
        </w:rPr>
        <w:t>.</w:t>
      </w:r>
      <w:r>
        <w:rPr>
          <w:rFonts w:eastAsia="Calibri"/>
          <w:sz w:val="28"/>
          <w:szCs w:val="28"/>
          <w:lang w:eastAsia="en-US"/>
        </w:rPr>
        <w:t xml:space="preserve">6. </w:t>
      </w:r>
      <w:r w:rsidRPr="00D812C0">
        <w:rPr>
          <w:rFonts w:eastAsia="Calibri"/>
          <w:sz w:val="28"/>
          <w:szCs w:val="28"/>
          <w:lang w:eastAsia="en-US"/>
        </w:rPr>
        <w:t xml:space="preserve"> Статью 17 Положения изложить в следующей редакции:</w:t>
      </w:r>
    </w:p>
    <w:p w:rsidR="00644BAE" w:rsidRPr="00D812C0" w:rsidRDefault="00644BAE" w:rsidP="00C60E38">
      <w:pPr>
        <w:tabs>
          <w:tab w:val="left" w:pos="5152"/>
        </w:tabs>
        <w:autoSpaceDE w:val="0"/>
        <w:autoSpaceDN w:val="0"/>
        <w:adjustRightInd w:val="0"/>
        <w:jc w:val="center"/>
        <w:rPr>
          <w:sz w:val="28"/>
          <w:szCs w:val="28"/>
        </w:rPr>
      </w:pPr>
      <w:r w:rsidRPr="00D812C0">
        <w:rPr>
          <w:sz w:val="28"/>
          <w:szCs w:val="28"/>
        </w:rPr>
        <w:t xml:space="preserve">«Статья 17. Бюджетные полномочия Контрольно-счетной комиссии </w:t>
      </w:r>
    </w:p>
    <w:p w:rsidR="00644BAE" w:rsidRPr="00D812C0" w:rsidRDefault="00644BAE" w:rsidP="00C60E38">
      <w:pPr>
        <w:tabs>
          <w:tab w:val="left" w:pos="5152"/>
        </w:tabs>
        <w:autoSpaceDE w:val="0"/>
        <w:autoSpaceDN w:val="0"/>
        <w:adjustRightInd w:val="0"/>
        <w:jc w:val="center"/>
        <w:rPr>
          <w:sz w:val="28"/>
          <w:szCs w:val="28"/>
        </w:rPr>
      </w:pPr>
      <w:r w:rsidRPr="00D812C0">
        <w:rPr>
          <w:sz w:val="28"/>
          <w:szCs w:val="28"/>
        </w:rPr>
        <w:t>Тужинского района</w:t>
      </w:r>
    </w:p>
    <w:p w:rsidR="00644BAE" w:rsidRPr="00D812C0" w:rsidRDefault="00644BAE" w:rsidP="00C60E38">
      <w:pPr>
        <w:tabs>
          <w:tab w:val="left" w:pos="5152"/>
        </w:tabs>
        <w:autoSpaceDE w:val="0"/>
        <w:autoSpaceDN w:val="0"/>
        <w:adjustRightInd w:val="0"/>
        <w:ind w:firstLine="540"/>
        <w:jc w:val="both"/>
        <w:rPr>
          <w:sz w:val="28"/>
          <w:szCs w:val="28"/>
        </w:rPr>
      </w:pPr>
      <w:r w:rsidRPr="00D812C0">
        <w:rPr>
          <w:sz w:val="28"/>
          <w:szCs w:val="28"/>
        </w:rPr>
        <w:t xml:space="preserve">1. Контрольно-счетная комиссия Тужинского района </w:t>
      </w:r>
      <w:r w:rsidRPr="00D812C0">
        <w:rPr>
          <w:rFonts w:eastAsia="Calibri"/>
          <w:sz w:val="28"/>
          <w:szCs w:val="28"/>
          <w:lang w:eastAsia="en-US"/>
        </w:rPr>
        <w:t>осуществляет бюджетные полномочия по:</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аудиту эффективности, направленному на определение экономности и результативности использования бюджетных средств;</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 xml:space="preserve">экспертизе проектов решений о бюджете, </w:t>
      </w:r>
      <w:r w:rsidR="009C1907">
        <w:rPr>
          <w:rFonts w:eastAsia="Calibri"/>
          <w:sz w:val="28"/>
          <w:szCs w:val="28"/>
          <w:lang w:eastAsia="en-US"/>
        </w:rPr>
        <w:t>о бюджетном процессе</w:t>
      </w:r>
      <w:r w:rsidRPr="00D812C0">
        <w:rPr>
          <w:rFonts w:eastAsia="Calibri"/>
          <w:sz w:val="28"/>
          <w:szCs w:val="28"/>
          <w:lang w:eastAsia="en-US"/>
        </w:rPr>
        <w:t>, в том числе обоснованности показателей (параметров и характеристик) бюджета;</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экспертизе муниципальных программ;</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анализу и мониторингу бюджетного процесса, в том числе подготовке предложений по устранению выявленных отклонений в бюджетном процессе</w:t>
      </w:r>
      <w:r w:rsidR="009C1907">
        <w:rPr>
          <w:rFonts w:eastAsia="Calibri"/>
          <w:sz w:val="28"/>
          <w:szCs w:val="28"/>
          <w:lang w:eastAsia="en-US"/>
        </w:rPr>
        <w:t xml:space="preserve"> и муниципальных нормативных правовых актов о бюджетном процессе в Тужинском муниципальном районе.</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44BAE"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 xml:space="preserve">другим вопросам, установленным Федеральным </w:t>
      </w:r>
      <w:hyperlink r:id="rId10" w:history="1">
        <w:r w:rsidRPr="00D812C0">
          <w:rPr>
            <w:rFonts w:eastAsia="Calibri"/>
            <w:sz w:val="28"/>
            <w:szCs w:val="28"/>
            <w:lang w:eastAsia="en-US"/>
          </w:rPr>
          <w:t>законом</w:t>
        </w:r>
      </w:hyperlink>
      <w:r w:rsidR="00066683">
        <w:rPr>
          <w:rFonts w:eastAsia="Calibri"/>
          <w:sz w:val="28"/>
          <w:szCs w:val="28"/>
          <w:lang w:eastAsia="en-US"/>
        </w:rPr>
        <w:t xml:space="preserve"> от 7 февраля 2011 года N 6-ФЗ «</w:t>
      </w:r>
      <w:r w:rsidRPr="00D812C0">
        <w:rPr>
          <w:rFonts w:eastAsia="Calibri"/>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066683">
        <w:rPr>
          <w:rFonts w:eastAsia="Calibri"/>
          <w:sz w:val="28"/>
          <w:szCs w:val="28"/>
          <w:lang w:eastAsia="en-US"/>
        </w:rPr>
        <w:t>»</w:t>
      </w:r>
      <w:r w:rsidRPr="00D812C0">
        <w:rPr>
          <w:rFonts w:eastAsia="Calibri"/>
          <w:sz w:val="28"/>
          <w:szCs w:val="28"/>
          <w:lang w:eastAsia="en-US"/>
        </w:rPr>
        <w:t>.</w:t>
      </w:r>
    </w:p>
    <w:p w:rsidR="009C1907" w:rsidRPr="00D812C0" w:rsidRDefault="009C1907" w:rsidP="00C60E38">
      <w:pPr>
        <w:tabs>
          <w:tab w:val="left" w:pos="5152"/>
        </w:tabs>
        <w:autoSpaceDE w:val="0"/>
        <w:autoSpaceDN w:val="0"/>
        <w:adjustRightInd w:val="0"/>
        <w:ind w:firstLine="540"/>
        <w:jc w:val="both"/>
        <w:rPr>
          <w:rFonts w:eastAsia="Calibri"/>
          <w:sz w:val="28"/>
          <w:szCs w:val="28"/>
          <w:lang w:eastAsia="en-US"/>
        </w:rPr>
      </w:pPr>
      <w:r>
        <w:rPr>
          <w:rFonts w:eastAsia="Calibri"/>
          <w:sz w:val="28"/>
          <w:szCs w:val="28"/>
          <w:lang w:eastAsia="en-US"/>
        </w:rPr>
        <w:t xml:space="preserve">2. </w:t>
      </w:r>
      <w:r w:rsidR="00F377EA">
        <w:rPr>
          <w:rFonts w:eastAsia="Calibri"/>
          <w:sz w:val="28"/>
          <w:szCs w:val="28"/>
          <w:lang w:eastAsia="en-US"/>
        </w:rPr>
        <w:t xml:space="preserve">Бюджетные полномочия контрольно-счетной комиссии осуществляются с соблюдением положений, установленных </w:t>
      </w:r>
      <w:r w:rsidR="00F377EA" w:rsidRPr="00D812C0">
        <w:rPr>
          <w:rFonts w:eastAsia="Calibri"/>
          <w:sz w:val="28"/>
          <w:szCs w:val="28"/>
          <w:lang w:eastAsia="en-US"/>
        </w:rPr>
        <w:t xml:space="preserve">Федеральным </w:t>
      </w:r>
      <w:hyperlink r:id="rId11" w:history="1">
        <w:r w:rsidR="00F377EA" w:rsidRPr="00D812C0">
          <w:rPr>
            <w:rFonts w:eastAsia="Calibri"/>
            <w:sz w:val="28"/>
            <w:szCs w:val="28"/>
            <w:lang w:eastAsia="en-US"/>
          </w:rPr>
          <w:t>законом</w:t>
        </w:r>
      </w:hyperlink>
      <w:r w:rsidR="00F377EA">
        <w:rPr>
          <w:rFonts w:eastAsia="Calibri"/>
          <w:sz w:val="28"/>
          <w:szCs w:val="28"/>
          <w:lang w:eastAsia="en-US"/>
        </w:rPr>
        <w:t xml:space="preserve"> от 7 февраля 2011 года N 6-ФЗ «</w:t>
      </w:r>
      <w:r w:rsidR="00F377EA" w:rsidRPr="00D812C0">
        <w:rPr>
          <w:rFonts w:eastAsia="Calibri"/>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F377EA">
        <w:rPr>
          <w:rFonts w:eastAsia="Calibri"/>
          <w:sz w:val="28"/>
          <w:szCs w:val="28"/>
          <w:lang w:eastAsia="en-US"/>
        </w:rPr>
        <w:t>»</w:t>
      </w:r>
      <w:r w:rsidR="00F377EA" w:rsidRPr="00D812C0">
        <w:rPr>
          <w:rFonts w:eastAsia="Calibri"/>
          <w:sz w:val="28"/>
          <w:szCs w:val="28"/>
          <w:lang w:eastAsia="en-US"/>
        </w:rPr>
        <w:t>.</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1.</w:t>
      </w:r>
      <w:r>
        <w:rPr>
          <w:rFonts w:eastAsia="Calibri"/>
          <w:sz w:val="28"/>
          <w:szCs w:val="28"/>
          <w:lang w:eastAsia="en-US"/>
        </w:rPr>
        <w:t>7</w:t>
      </w:r>
      <w:r w:rsidRPr="00D812C0">
        <w:rPr>
          <w:rFonts w:eastAsia="Calibri"/>
          <w:sz w:val="28"/>
          <w:szCs w:val="28"/>
          <w:lang w:eastAsia="en-US"/>
        </w:rPr>
        <w:t>. Подпункт 10 пункта 1 статьи 18</w:t>
      </w:r>
      <w:r>
        <w:rPr>
          <w:rFonts w:eastAsia="Calibri"/>
          <w:sz w:val="28"/>
          <w:szCs w:val="28"/>
          <w:lang w:eastAsia="en-US"/>
        </w:rPr>
        <w:t xml:space="preserve">Положения </w:t>
      </w:r>
      <w:r w:rsidRPr="00D812C0">
        <w:rPr>
          <w:rFonts w:eastAsia="Calibri"/>
          <w:sz w:val="28"/>
          <w:szCs w:val="28"/>
          <w:lang w:eastAsia="en-US"/>
        </w:rPr>
        <w:t>исключить.</w:t>
      </w:r>
    </w:p>
    <w:p w:rsidR="00644BAE" w:rsidRPr="00D812C0" w:rsidRDefault="00644BAE" w:rsidP="00C60E38">
      <w:pPr>
        <w:tabs>
          <w:tab w:val="left" w:pos="5152"/>
        </w:tabs>
        <w:autoSpaceDE w:val="0"/>
        <w:autoSpaceDN w:val="0"/>
        <w:adjustRightInd w:val="0"/>
        <w:ind w:firstLine="540"/>
        <w:jc w:val="both"/>
        <w:rPr>
          <w:rFonts w:eastAsia="Calibri"/>
          <w:sz w:val="28"/>
          <w:szCs w:val="28"/>
          <w:lang w:eastAsia="en-US"/>
        </w:rPr>
      </w:pPr>
      <w:r w:rsidRPr="00D812C0">
        <w:rPr>
          <w:rFonts w:eastAsia="Calibri"/>
          <w:sz w:val="28"/>
          <w:szCs w:val="28"/>
          <w:lang w:eastAsia="en-US"/>
        </w:rPr>
        <w:t>1.</w:t>
      </w:r>
      <w:r>
        <w:rPr>
          <w:rFonts w:eastAsia="Calibri"/>
          <w:sz w:val="28"/>
          <w:szCs w:val="28"/>
          <w:lang w:eastAsia="en-US"/>
        </w:rPr>
        <w:t>8</w:t>
      </w:r>
      <w:r w:rsidRPr="00D812C0">
        <w:rPr>
          <w:rFonts w:eastAsia="Calibri"/>
          <w:sz w:val="28"/>
          <w:szCs w:val="28"/>
          <w:lang w:eastAsia="en-US"/>
        </w:rPr>
        <w:t xml:space="preserve">. Подпункт 5 пункта 1 статьи 20 </w:t>
      </w:r>
      <w:r>
        <w:rPr>
          <w:rFonts w:eastAsia="Calibri"/>
          <w:sz w:val="28"/>
          <w:szCs w:val="28"/>
          <w:lang w:eastAsia="en-US"/>
        </w:rPr>
        <w:t xml:space="preserve">Положения </w:t>
      </w:r>
      <w:r w:rsidRPr="00D812C0">
        <w:rPr>
          <w:rFonts w:eastAsia="Calibri"/>
          <w:sz w:val="28"/>
          <w:szCs w:val="28"/>
          <w:lang w:eastAsia="en-US"/>
        </w:rPr>
        <w:t>исключить.</w:t>
      </w:r>
    </w:p>
    <w:p w:rsidR="00644BAE" w:rsidRDefault="00644BAE" w:rsidP="00C60E38">
      <w:pPr>
        <w:tabs>
          <w:tab w:val="left" w:pos="5152"/>
        </w:tabs>
        <w:autoSpaceDE w:val="0"/>
        <w:autoSpaceDN w:val="0"/>
        <w:adjustRightInd w:val="0"/>
        <w:ind w:firstLine="540"/>
        <w:jc w:val="both"/>
        <w:rPr>
          <w:rFonts w:eastAsia="Calibri"/>
          <w:sz w:val="28"/>
          <w:szCs w:val="28"/>
          <w:lang w:eastAsia="en-US"/>
        </w:rPr>
      </w:pPr>
      <w:r>
        <w:rPr>
          <w:rFonts w:eastAsia="Calibri"/>
          <w:sz w:val="28"/>
          <w:szCs w:val="28"/>
          <w:lang w:eastAsia="en-US"/>
        </w:rPr>
        <w:t>1.9. Дополнить статьей 20.1 следующего содержания:</w:t>
      </w:r>
    </w:p>
    <w:p w:rsidR="00644BAE" w:rsidRPr="00D00E19" w:rsidRDefault="00066683" w:rsidP="00C60E38">
      <w:pPr>
        <w:tabs>
          <w:tab w:val="left" w:pos="5152"/>
        </w:tabs>
        <w:autoSpaceDE w:val="0"/>
        <w:autoSpaceDN w:val="0"/>
        <w:adjustRightInd w:val="0"/>
        <w:ind w:firstLine="540"/>
        <w:jc w:val="both"/>
        <w:rPr>
          <w:rFonts w:eastAsia="Calibri"/>
          <w:sz w:val="28"/>
          <w:szCs w:val="28"/>
          <w:lang w:eastAsia="en-US"/>
        </w:rPr>
      </w:pPr>
      <w:r>
        <w:rPr>
          <w:rFonts w:eastAsia="Calibri"/>
          <w:lang w:eastAsia="en-US"/>
        </w:rPr>
        <w:t>«</w:t>
      </w:r>
      <w:r w:rsidR="00644BAE" w:rsidRPr="00D00E19">
        <w:rPr>
          <w:rFonts w:eastAsia="Calibri"/>
          <w:sz w:val="28"/>
          <w:szCs w:val="28"/>
          <w:lang w:eastAsia="en-US"/>
        </w:rPr>
        <w:t xml:space="preserve">Статья </w:t>
      </w:r>
      <w:r w:rsidR="00644BAE">
        <w:rPr>
          <w:rFonts w:eastAsia="Calibri"/>
          <w:sz w:val="28"/>
          <w:szCs w:val="28"/>
          <w:lang w:eastAsia="en-US"/>
        </w:rPr>
        <w:t>20.1</w:t>
      </w:r>
      <w:r w:rsidR="00644BAE" w:rsidRPr="00D00E19">
        <w:rPr>
          <w:rFonts w:eastAsia="Calibri"/>
          <w:sz w:val="28"/>
          <w:szCs w:val="28"/>
          <w:lang w:eastAsia="en-US"/>
        </w:rPr>
        <w:t>.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644BAE" w:rsidRPr="00D00E19"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1. Главный распорядитель (распорядитель) бюджетных средств осуществляет внутренний финансовый контроль, направленный на:</w:t>
      </w:r>
    </w:p>
    <w:p w:rsidR="00644BAE" w:rsidRPr="00D00E19"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 xml:space="preserve">соблюдение внутренних стандартов и процедур составления и исполнения </w:t>
      </w:r>
      <w:r w:rsidRPr="00D00E19">
        <w:rPr>
          <w:rFonts w:eastAsia="Calibri"/>
          <w:sz w:val="28"/>
          <w:szCs w:val="28"/>
          <w:lang w:eastAsia="en-US"/>
        </w:rPr>
        <w:lastRenderedPageBreak/>
        <w:t>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644BAE" w:rsidRPr="00D00E19"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подготовку и организацию мер по повышению экономности и результативности использования бюджетных средств.</w:t>
      </w:r>
    </w:p>
    <w:p w:rsidR="00644BAE" w:rsidRPr="00D00E19"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44BAE" w:rsidRPr="00D00E19"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44BAE" w:rsidRPr="00D00E19"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44BAE" w:rsidRPr="00D00E19"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оценки надежности внутреннего финансового контроля и подготовки рекомендаций по повышению его эффективности;</w:t>
      </w:r>
    </w:p>
    <w:p w:rsidR="00644BAE" w:rsidRPr="00D00E19"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44BAE" w:rsidRPr="00D00E19"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подготовки предложений по повышению экономности и результативности использования бюджетных средств.</w:t>
      </w:r>
    </w:p>
    <w:p w:rsidR="00644BAE" w:rsidRPr="00644BAE" w:rsidRDefault="00644BAE" w:rsidP="00C60E38">
      <w:pPr>
        <w:tabs>
          <w:tab w:val="left" w:pos="5152"/>
        </w:tabs>
        <w:autoSpaceDE w:val="0"/>
        <w:autoSpaceDN w:val="0"/>
        <w:adjustRightInd w:val="0"/>
        <w:ind w:firstLine="540"/>
        <w:jc w:val="both"/>
        <w:rPr>
          <w:rFonts w:eastAsia="Calibri"/>
          <w:sz w:val="28"/>
          <w:szCs w:val="28"/>
          <w:lang w:eastAsia="en-US"/>
        </w:rPr>
      </w:pPr>
      <w:r w:rsidRPr="00D00E19">
        <w:rPr>
          <w:rFonts w:eastAsia="Calibri"/>
          <w:sz w:val="28"/>
          <w:szCs w:val="28"/>
          <w:lang w:eastAsia="en-US"/>
        </w:rPr>
        <w:t>5</w:t>
      </w:r>
      <w:r w:rsidRPr="00FD4C5A">
        <w:rPr>
          <w:rFonts w:eastAsia="Calibri"/>
          <w:sz w:val="28"/>
          <w:szCs w:val="28"/>
          <w:lang w:eastAsia="en-US"/>
        </w:rPr>
        <w:t>. Внутренний финансовый контроль и внутренний финансовый аудит осуществляются в соответствии с порядком, установленным администрацией</w:t>
      </w:r>
      <w:r>
        <w:rPr>
          <w:rFonts w:eastAsia="Calibri"/>
          <w:sz w:val="28"/>
          <w:szCs w:val="28"/>
          <w:lang w:eastAsia="en-US"/>
        </w:rPr>
        <w:t xml:space="preserve"> Тужинского муниципального райо</w:t>
      </w:r>
      <w:r w:rsidRPr="00FD4C5A">
        <w:rPr>
          <w:rFonts w:eastAsia="Calibri"/>
          <w:sz w:val="28"/>
          <w:szCs w:val="28"/>
          <w:lang w:eastAsia="en-US"/>
        </w:rPr>
        <w:t>на</w:t>
      </w:r>
      <w:r w:rsidR="00066683">
        <w:rPr>
          <w:rFonts w:eastAsia="Calibri"/>
          <w:sz w:val="28"/>
          <w:szCs w:val="28"/>
          <w:lang w:eastAsia="en-US"/>
        </w:rPr>
        <w:t>.»</w:t>
      </w:r>
    </w:p>
    <w:p w:rsidR="00DC4BC2" w:rsidRPr="0030757A" w:rsidRDefault="00644BAE" w:rsidP="00C60E38">
      <w:pPr>
        <w:tabs>
          <w:tab w:val="left" w:pos="5152"/>
        </w:tabs>
        <w:ind w:firstLine="540"/>
        <w:rPr>
          <w:sz w:val="28"/>
          <w:szCs w:val="28"/>
        </w:rPr>
      </w:pPr>
      <w:r>
        <w:rPr>
          <w:sz w:val="28"/>
          <w:szCs w:val="28"/>
        </w:rPr>
        <w:t>1.10.</w:t>
      </w:r>
      <w:r w:rsidR="00DC4BC2" w:rsidRPr="0030757A">
        <w:rPr>
          <w:sz w:val="28"/>
          <w:szCs w:val="28"/>
        </w:rPr>
        <w:t>В статье 21 Положения:</w:t>
      </w:r>
    </w:p>
    <w:p w:rsidR="00DC4BC2" w:rsidRPr="0030757A" w:rsidRDefault="00644BAE" w:rsidP="00C60E38">
      <w:pPr>
        <w:tabs>
          <w:tab w:val="left" w:pos="5152"/>
        </w:tabs>
        <w:ind w:firstLine="540"/>
        <w:rPr>
          <w:sz w:val="28"/>
          <w:szCs w:val="28"/>
        </w:rPr>
      </w:pPr>
      <w:r>
        <w:rPr>
          <w:sz w:val="28"/>
          <w:szCs w:val="28"/>
        </w:rPr>
        <w:t xml:space="preserve">1.10.1. </w:t>
      </w:r>
      <w:r w:rsidR="00DC4BC2" w:rsidRPr="0030757A">
        <w:rPr>
          <w:sz w:val="28"/>
          <w:szCs w:val="28"/>
        </w:rPr>
        <w:t>подпункт 5 изложить в следующей редакции:</w:t>
      </w:r>
    </w:p>
    <w:p w:rsidR="00DC4BC2" w:rsidRPr="0030757A" w:rsidRDefault="00DC4BC2" w:rsidP="00C60E38">
      <w:pPr>
        <w:tabs>
          <w:tab w:val="left" w:pos="5152"/>
        </w:tabs>
        <w:jc w:val="both"/>
        <w:rPr>
          <w:rFonts w:eastAsia="Times New Roman" w:cs="Times New Roman"/>
          <w:sz w:val="28"/>
          <w:szCs w:val="28"/>
        </w:rPr>
      </w:pPr>
      <w:r w:rsidRPr="0030757A">
        <w:rPr>
          <w:sz w:val="28"/>
          <w:szCs w:val="28"/>
        </w:rPr>
        <w:tab/>
        <w:t xml:space="preserve">«5) </w:t>
      </w:r>
      <w:r w:rsidRPr="0030757A">
        <w:rPr>
          <w:rFonts w:eastAsia="Times New Roman" w:cs="Times New Roman"/>
          <w:sz w:val="28"/>
          <w:szCs w:val="28"/>
        </w:rPr>
        <w:t>ведет бюджетный учет (обеспечивает ведение бюджетного учета);»;</w:t>
      </w:r>
    </w:p>
    <w:p w:rsidR="00DC4BC2" w:rsidRPr="0030757A" w:rsidRDefault="00881328" w:rsidP="00C60E38">
      <w:pPr>
        <w:tabs>
          <w:tab w:val="left" w:pos="5152"/>
        </w:tabs>
        <w:jc w:val="both"/>
        <w:rPr>
          <w:rFonts w:eastAsia="Times New Roman" w:cs="Times New Roman"/>
          <w:sz w:val="28"/>
          <w:szCs w:val="28"/>
        </w:rPr>
      </w:pPr>
      <w:r>
        <w:rPr>
          <w:rFonts w:eastAsia="Times New Roman" w:cs="Times New Roman"/>
          <w:sz w:val="28"/>
          <w:szCs w:val="28"/>
        </w:rPr>
        <w:tab/>
      </w:r>
      <w:r w:rsidR="00644BAE">
        <w:rPr>
          <w:rFonts w:eastAsia="Times New Roman" w:cs="Times New Roman"/>
          <w:sz w:val="28"/>
          <w:szCs w:val="28"/>
        </w:rPr>
        <w:t xml:space="preserve">1.10.2. </w:t>
      </w:r>
      <w:r w:rsidR="00DC4BC2" w:rsidRPr="0030757A">
        <w:rPr>
          <w:rFonts w:eastAsia="Times New Roman" w:cs="Times New Roman"/>
          <w:sz w:val="28"/>
          <w:szCs w:val="28"/>
        </w:rPr>
        <w:t xml:space="preserve"> в подпункте 6 слово «формирует» заменить словами «формирует бюджетную отчетность (обеспечивает формирование бюджетной отчетности)».</w:t>
      </w:r>
    </w:p>
    <w:p w:rsidR="00DC4BC2" w:rsidRPr="0030757A" w:rsidRDefault="00881328" w:rsidP="00C60E38">
      <w:pPr>
        <w:tabs>
          <w:tab w:val="left" w:pos="5152"/>
        </w:tabs>
        <w:ind w:firstLine="709"/>
        <w:rPr>
          <w:rFonts w:eastAsia="Times New Roman" w:cs="Times New Roman"/>
          <w:sz w:val="28"/>
          <w:szCs w:val="28"/>
        </w:rPr>
      </w:pPr>
      <w:r>
        <w:rPr>
          <w:rFonts w:eastAsia="Times New Roman" w:cs="Times New Roman"/>
          <w:sz w:val="28"/>
          <w:szCs w:val="28"/>
        </w:rPr>
        <w:t>1.</w:t>
      </w:r>
      <w:r w:rsidR="00644BAE">
        <w:rPr>
          <w:rFonts w:eastAsia="Times New Roman" w:cs="Times New Roman"/>
          <w:sz w:val="28"/>
          <w:szCs w:val="28"/>
        </w:rPr>
        <w:t>11</w:t>
      </w:r>
      <w:r>
        <w:rPr>
          <w:rFonts w:eastAsia="Times New Roman" w:cs="Times New Roman"/>
          <w:sz w:val="28"/>
          <w:szCs w:val="28"/>
        </w:rPr>
        <w:t xml:space="preserve">. </w:t>
      </w:r>
      <w:r w:rsidR="00DC4BC2" w:rsidRPr="0030757A">
        <w:rPr>
          <w:rFonts w:eastAsia="Times New Roman" w:cs="Times New Roman"/>
          <w:sz w:val="28"/>
          <w:szCs w:val="28"/>
        </w:rPr>
        <w:t>Подпункт 2 пункта 2 статьи 27 изложить в следующей редакции:</w:t>
      </w:r>
    </w:p>
    <w:p w:rsidR="00DC4BC2" w:rsidRPr="0030757A" w:rsidRDefault="00DC4BC2" w:rsidP="00C60E38">
      <w:pPr>
        <w:tabs>
          <w:tab w:val="left" w:pos="5152"/>
        </w:tabs>
        <w:jc w:val="both"/>
        <w:rPr>
          <w:rFonts w:eastAsia="Times New Roman" w:cs="Times New Roman"/>
          <w:sz w:val="28"/>
          <w:szCs w:val="28"/>
        </w:rPr>
      </w:pPr>
      <w:r w:rsidRPr="0030757A">
        <w:rPr>
          <w:rFonts w:eastAsia="Times New Roman" w:cs="Times New Roman"/>
          <w:sz w:val="28"/>
          <w:szCs w:val="28"/>
        </w:rPr>
        <w:tab/>
        <w:t>«2) 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w:t>
      </w:r>
      <w:r w:rsidR="00475544" w:rsidRPr="0030757A">
        <w:rPr>
          <w:rFonts w:eastAsia="Times New Roman" w:cs="Times New Roman"/>
          <w:sz w:val="28"/>
          <w:szCs w:val="28"/>
        </w:rPr>
        <w:t xml:space="preserve">джетных средств, муниципальным </w:t>
      </w:r>
      <w:r w:rsidRPr="0030757A">
        <w:rPr>
          <w:rFonts w:eastAsia="Times New Roman" w:cs="Times New Roman"/>
          <w:sz w:val="28"/>
          <w:szCs w:val="28"/>
        </w:rPr>
        <w:lastRenderedPageBreak/>
        <w:t xml:space="preserve">программам и </w:t>
      </w:r>
      <w:r w:rsidR="0030757A" w:rsidRPr="0030757A">
        <w:rPr>
          <w:rFonts w:eastAsia="Times New Roman" w:cs="Times New Roman"/>
          <w:sz w:val="28"/>
          <w:szCs w:val="28"/>
        </w:rPr>
        <w:t>внепрограммным</w:t>
      </w:r>
      <w:r w:rsidRPr="0030757A">
        <w:rPr>
          <w:rFonts w:eastAsia="Times New Roman" w:cs="Times New Roman"/>
          <w:sz w:val="28"/>
          <w:szCs w:val="28"/>
        </w:rPr>
        <w:t xml:space="preserve"> направлениям деятельности;».</w:t>
      </w:r>
    </w:p>
    <w:p w:rsidR="00DC4BC2" w:rsidRPr="0030757A" w:rsidRDefault="006E0485" w:rsidP="00C60E38">
      <w:pPr>
        <w:tabs>
          <w:tab w:val="left" w:pos="5152"/>
        </w:tabs>
        <w:jc w:val="both"/>
        <w:rPr>
          <w:rFonts w:eastAsia="Times New Roman" w:cs="Times New Roman"/>
          <w:sz w:val="28"/>
          <w:szCs w:val="28"/>
        </w:rPr>
      </w:pPr>
      <w:r w:rsidRPr="0030757A">
        <w:rPr>
          <w:rFonts w:eastAsia="Times New Roman" w:cs="Times New Roman"/>
          <w:sz w:val="28"/>
          <w:szCs w:val="28"/>
        </w:rPr>
        <w:tab/>
        <w:t>1.</w:t>
      </w:r>
      <w:r w:rsidR="00644BAE">
        <w:rPr>
          <w:rFonts w:eastAsia="Times New Roman" w:cs="Times New Roman"/>
          <w:sz w:val="28"/>
          <w:szCs w:val="28"/>
        </w:rPr>
        <w:t>12</w:t>
      </w:r>
      <w:r w:rsidRPr="0030757A">
        <w:rPr>
          <w:rFonts w:eastAsia="Times New Roman" w:cs="Times New Roman"/>
          <w:sz w:val="28"/>
          <w:szCs w:val="28"/>
        </w:rPr>
        <w:t xml:space="preserve">. </w:t>
      </w:r>
      <w:r w:rsidR="00DC4BC2" w:rsidRPr="0030757A">
        <w:rPr>
          <w:rFonts w:eastAsia="Times New Roman" w:cs="Times New Roman"/>
          <w:sz w:val="28"/>
          <w:szCs w:val="28"/>
        </w:rPr>
        <w:t>Статью 28 изложить в следующей редакции:</w:t>
      </w:r>
    </w:p>
    <w:p w:rsidR="00DC4BC2" w:rsidRPr="0030757A" w:rsidRDefault="00DC4BC2" w:rsidP="00C60E38">
      <w:pPr>
        <w:tabs>
          <w:tab w:val="left" w:pos="5152"/>
        </w:tabs>
        <w:jc w:val="center"/>
        <w:rPr>
          <w:rFonts w:eastAsia="Times New Roman" w:cs="Times New Roman"/>
          <w:sz w:val="28"/>
          <w:szCs w:val="28"/>
        </w:rPr>
      </w:pPr>
      <w:r w:rsidRPr="0030757A">
        <w:rPr>
          <w:rFonts w:eastAsia="Times New Roman" w:cs="Times New Roman"/>
          <w:sz w:val="28"/>
          <w:szCs w:val="28"/>
        </w:rPr>
        <w:t>«Статья 28. Состав показателей решения Думы о бюджете района</w:t>
      </w:r>
    </w:p>
    <w:p w:rsidR="00DC4BC2" w:rsidRPr="0030757A" w:rsidRDefault="00DC4BC2" w:rsidP="00C60E38">
      <w:pPr>
        <w:tabs>
          <w:tab w:val="left" w:pos="5152"/>
        </w:tabs>
        <w:jc w:val="both"/>
        <w:rPr>
          <w:rFonts w:eastAsia="Times New Roman" w:cs="Times New Roman"/>
          <w:sz w:val="28"/>
          <w:szCs w:val="28"/>
        </w:rPr>
      </w:pPr>
      <w:r w:rsidRPr="0030757A">
        <w:rPr>
          <w:rFonts w:eastAsia="Times New Roman" w:cs="Times New Roman"/>
          <w:sz w:val="28"/>
          <w:szCs w:val="28"/>
        </w:rPr>
        <w:tab/>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w:t>
      </w:r>
      <w:r w:rsidR="005C6097" w:rsidRPr="0030757A">
        <w:rPr>
          <w:rFonts w:eastAsia="Times New Roman" w:cs="Times New Roman"/>
          <w:sz w:val="28"/>
          <w:szCs w:val="28"/>
        </w:rPr>
        <w:t>затели, установленные Бюджетным к</w:t>
      </w:r>
      <w:r w:rsidRPr="0030757A">
        <w:rPr>
          <w:rFonts w:eastAsia="Times New Roman" w:cs="Times New Roman"/>
          <w:sz w:val="28"/>
          <w:szCs w:val="28"/>
        </w:rPr>
        <w:t>одексом, законами Кировской области, муниципальными правовыми актами Думы (кроме решений о бюджете).</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2. В решении Думы о бюджете района должны содержаться нормативы распределения доходов между бюджетами поселений в случае, е</w:t>
      </w:r>
      <w:r w:rsidR="005C6097" w:rsidRPr="0030757A">
        <w:rPr>
          <w:rFonts w:eastAsia="Times New Roman" w:cs="Times New Roman"/>
          <w:sz w:val="28"/>
          <w:szCs w:val="28"/>
        </w:rPr>
        <w:t>сли они не установлены Бюджетным к</w:t>
      </w:r>
      <w:r w:rsidRPr="0030757A">
        <w:rPr>
          <w:rFonts w:eastAsia="Times New Roman" w:cs="Times New Roman"/>
          <w:sz w:val="28"/>
          <w:szCs w:val="28"/>
        </w:rPr>
        <w:t>одексом</w:t>
      </w:r>
      <w:r w:rsidR="005C6097" w:rsidRPr="0030757A">
        <w:rPr>
          <w:rFonts w:eastAsia="Times New Roman" w:cs="Times New Roman"/>
          <w:sz w:val="28"/>
          <w:szCs w:val="28"/>
        </w:rPr>
        <w:t xml:space="preserve"> Российской Федерации</w:t>
      </w:r>
      <w:r w:rsidRPr="0030757A">
        <w:rPr>
          <w:rFonts w:eastAsia="Times New Roman" w:cs="Times New Roman"/>
          <w:sz w:val="28"/>
          <w:szCs w:val="28"/>
        </w:rPr>
        <w:t>, законом Кировской области о бюджете Кировской области, законами Кировской области и муниципальными правовыми актами, принятыми в соответствии с положениями  Бюджетного кодекса Российской Федерации.</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3. Решением о бюджете утверждаются:</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перечень главных администраторов доходов бюджета;</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перечень главных администраторов источников финансирования дефицита бюджета;</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Кировской области, муниципальным правовым актом Думы;</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ведомственная структура расходов бюджета на очередной финансовый год (очередной финансовый год и плановый период);</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общий объем бюджетных ассигнований, направляемых на исполнение публичных нормативных обязательств;</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w:t>
      </w:r>
      <w:r w:rsidRPr="0030757A">
        <w:rPr>
          <w:rFonts w:eastAsia="Times New Roman" w:cs="Times New Roman"/>
          <w:sz w:val="28"/>
          <w:szCs w:val="28"/>
        </w:rPr>
        <w:lastRenderedPageBreak/>
        <w:t>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p>
    <w:p w:rsidR="00DC4BC2" w:rsidRPr="0030757A" w:rsidRDefault="00DC4BC2"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C4BC2" w:rsidRPr="0030757A" w:rsidRDefault="005C6097"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иные показатели</w:t>
      </w:r>
      <w:r w:rsidR="00DC4BC2" w:rsidRPr="0030757A">
        <w:rPr>
          <w:rFonts w:eastAsia="Times New Roman" w:cs="Times New Roman"/>
          <w:sz w:val="28"/>
          <w:szCs w:val="28"/>
        </w:rPr>
        <w:t xml:space="preserve"> бюджета</w:t>
      </w:r>
      <w:r w:rsidRPr="0030757A">
        <w:rPr>
          <w:rFonts w:eastAsia="Times New Roman" w:cs="Times New Roman"/>
          <w:sz w:val="28"/>
          <w:szCs w:val="28"/>
        </w:rPr>
        <w:t xml:space="preserve"> района</w:t>
      </w:r>
      <w:r w:rsidR="00DC4BC2" w:rsidRPr="0030757A">
        <w:rPr>
          <w:rFonts w:eastAsia="Times New Roman" w:cs="Times New Roman"/>
          <w:sz w:val="28"/>
          <w:szCs w:val="28"/>
        </w:rPr>
        <w:t>, установленные соответственно Бюджетным кодексом Российской Федерации, законом Кировской области, му</w:t>
      </w:r>
      <w:r w:rsidR="00CF2BD1" w:rsidRPr="0030757A">
        <w:rPr>
          <w:rFonts w:eastAsia="Times New Roman" w:cs="Times New Roman"/>
          <w:sz w:val="28"/>
          <w:szCs w:val="28"/>
        </w:rPr>
        <w:t>ниципальным правовым актом Думы</w:t>
      </w:r>
      <w:r w:rsidR="00DC4BC2" w:rsidRPr="0030757A">
        <w:rPr>
          <w:rFonts w:eastAsia="Times New Roman" w:cs="Times New Roman"/>
          <w:sz w:val="28"/>
          <w:szCs w:val="28"/>
        </w:rPr>
        <w:t>.».</w:t>
      </w:r>
    </w:p>
    <w:p w:rsidR="007C1484" w:rsidRPr="0030757A" w:rsidRDefault="006E0485" w:rsidP="00C60E38">
      <w:pPr>
        <w:tabs>
          <w:tab w:val="left" w:pos="5152"/>
        </w:tabs>
        <w:autoSpaceDE w:val="0"/>
        <w:ind w:left="540"/>
        <w:jc w:val="both"/>
        <w:rPr>
          <w:rFonts w:eastAsia="Times New Roman" w:cs="Times New Roman"/>
          <w:sz w:val="28"/>
          <w:szCs w:val="28"/>
        </w:rPr>
      </w:pPr>
      <w:r w:rsidRPr="0030757A">
        <w:rPr>
          <w:rFonts w:eastAsia="Times New Roman" w:cs="Times New Roman"/>
          <w:sz w:val="28"/>
          <w:szCs w:val="28"/>
        </w:rPr>
        <w:t>1.</w:t>
      </w:r>
      <w:r w:rsidR="00644BAE">
        <w:rPr>
          <w:rFonts w:eastAsia="Times New Roman" w:cs="Times New Roman"/>
          <w:sz w:val="28"/>
          <w:szCs w:val="28"/>
        </w:rPr>
        <w:t>13</w:t>
      </w:r>
      <w:r w:rsidR="007C1484" w:rsidRPr="0030757A">
        <w:rPr>
          <w:rFonts w:eastAsia="Times New Roman" w:cs="Times New Roman"/>
          <w:sz w:val="28"/>
          <w:szCs w:val="28"/>
        </w:rPr>
        <w:t>. Из пункта 1 статьи 36.1</w:t>
      </w:r>
      <w:r w:rsidR="00644BAE">
        <w:rPr>
          <w:rFonts w:eastAsia="Times New Roman" w:cs="Times New Roman"/>
          <w:sz w:val="28"/>
          <w:szCs w:val="28"/>
        </w:rPr>
        <w:t>Положения</w:t>
      </w:r>
      <w:r w:rsidR="007C1484" w:rsidRPr="0030757A">
        <w:rPr>
          <w:rFonts w:eastAsia="Times New Roman" w:cs="Times New Roman"/>
          <w:sz w:val="28"/>
          <w:szCs w:val="28"/>
        </w:rPr>
        <w:t xml:space="preserve"> слова «</w:t>
      </w:r>
      <w:r w:rsidR="007C1484" w:rsidRPr="0030757A">
        <w:rPr>
          <w:sz w:val="28"/>
          <w:szCs w:val="28"/>
        </w:rPr>
        <w:t>не более шести раз в год» исключить.</w:t>
      </w:r>
    </w:p>
    <w:p w:rsidR="00DC4BC2" w:rsidRPr="0030757A" w:rsidRDefault="006E0485"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1.</w:t>
      </w:r>
      <w:r w:rsidR="00644BAE">
        <w:rPr>
          <w:rFonts w:eastAsia="Times New Roman" w:cs="Times New Roman"/>
          <w:sz w:val="28"/>
          <w:szCs w:val="28"/>
        </w:rPr>
        <w:t>14</w:t>
      </w:r>
      <w:r w:rsidR="007C1484" w:rsidRPr="0030757A">
        <w:rPr>
          <w:rFonts w:eastAsia="Times New Roman" w:cs="Times New Roman"/>
          <w:sz w:val="28"/>
          <w:szCs w:val="28"/>
        </w:rPr>
        <w:t xml:space="preserve">. </w:t>
      </w:r>
      <w:r w:rsidR="00DC4BC2" w:rsidRPr="0030757A">
        <w:rPr>
          <w:rFonts w:eastAsia="Times New Roman" w:cs="Times New Roman"/>
          <w:sz w:val="28"/>
          <w:szCs w:val="28"/>
        </w:rPr>
        <w:t>Пункт 6 статьи 39 Положения дополнить словами «, кроме операций по управлению остатками средств на едином счете бюджета».</w:t>
      </w:r>
    </w:p>
    <w:p w:rsidR="00AC2B67" w:rsidRPr="0030757A" w:rsidRDefault="006E0485" w:rsidP="00C60E38">
      <w:pPr>
        <w:tabs>
          <w:tab w:val="left" w:pos="5152"/>
        </w:tabs>
        <w:autoSpaceDE w:val="0"/>
        <w:ind w:firstLine="540"/>
        <w:jc w:val="both"/>
        <w:rPr>
          <w:rFonts w:eastAsia="Times New Roman" w:cs="Times New Roman"/>
          <w:sz w:val="28"/>
          <w:szCs w:val="28"/>
        </w:rPr>
      </w:pPr>
      <w:r w:rsidRPr="0030757A">
        <w:rPr>
          <w:rFonts w:eastAsia="Times New Roman" w:cs="Times New Roman"/>
          <w:sz w:val="28"/>
          <w:szCs w:val="28"/>
        </w:rPr>
        <w:t>1.</w:t>
      </w:r>
      <w:r w:rsidR="00644BAE">
        <w:rPr>
          <w:rFonts w:eastAsia="Times New Roman" w:cs="Times New Roman"/>
          <w:sz w:val="28"/>
          <w:szCs w:val="28"/>
        </w:rPr>
        <w:t>15</w:t>
      </w:r>
      <w:r w:rsidR="00A25606" w:rsidRPr="0030757A">
        <w:rPr>
          <w:rFonts w:eastAsia="Times New Roman" w:cs="Times New Roman"/>
          <w:sz w:val="28"/>
          <w:szCs w:val="28"/>
        </w:rPr>
        <w:t xml:space="preserve">. </w:t>
      </w:r>
      <w:r w:rsidR="00F045BD" w:rsidRPr="0030757A">
        <w:rPr>
          <w:rFonts w:eastAsia="Times New Roman" w:cs="Times New Roman"/>
          <w:sz w:val="28"/>
          <w:szCs w:val="28"/>
        </w:rPr>
        <w:t>В статье 40 Положения:</w:t>
      </w:r>
    </w:p>
    <w:p w:rsidR="00F045BD" w:rsidRPr="0030757A" w:rsidRDefault="00644BAE" w:rsidP="00C60E38">
      <w:pPr>
        <w:pStyle w:val="ConsPlusNormal"/>
        <w:widowControl/>
        <w:tabs>
          <w:tab w:val="left" w:pos="5152"/>
        </w:tabs>
        <w:ind w:firstLine="540"/>
        <w:jc w:val="both"/>
        <w:rPr>
          <w:rFonts w:ascii="Times New Roman" w:hAnsi="Times New Roman" w:cs="Times New Roman"/>
          <w:sz w:val="28"/>
          <w:szCs w:val="28"/>
        </w:rPr>
      </w:pPr>
      <w:r>
        <w:rPr>
          <w:rFonts w:ascii="Times New Roman" w:hAnsi="Times New Roman" w:cs="Times New Roman"/>
          <w:sz w:val="28"/>
          <w:szCs w:val="28"/>
        </w:rPr>
        <w:t>1.15.1.</w:t>
      </w:r>
      <w:r w:rsidR="00F045BD" w:rsidRPr="0030757A">
        <w:rPr>
          <w:rFonts w:ascii="Times New Roman" w:hAnsi="Times New Roman" w:cs="Times New Roman"/>
          <w:sz w:val="28"/>
          <w:szCs w:val="28"/>
        </w:rPr>
        <w:t xml:space="preserve"> пункт 1 изложить в следующей редакции:</w:t>
      </w:r>
    </w:p>
    <w:p w:rsidR="005C104B" w:rsidRPr="0030757A" w:rsidRDefault="005C104B" w:rsidP="00C60E38">
      <w:pPr>
        <w:pStyle w:val="ConsPlusNormal"/>
        <w:widowControl/>
        <w:tabs>
          <w:tab w:val="left" w:pos="5152"/>
        </w:tabs>
        <w:ind w:firstLine="708"/>
        <w:jc w:val="both"/>
        <w:rPr>
          <w:rFonts w:ascii="Times New Roman" w:hAnsi="Times New Roman" w:cs="Times New Roman"/>
          <w:sz w:val="28"/>
          <w:szCs w:val="28"/>
        </w:rPr>
      </w:pPr>
      <w:r w:rsidRPr="0030757A">
        <w:rPr>
          <w:rFonts w:ascii="Times New Roman" w:hAnsi="Times New Roman" w:cs="Times New Roman"/>
          <w:sz w:val="28"/>
          <w:szCs w:val="28"/>
        </w:rPr>
        <w:t>«</w:t>
      </w:r>
      <w:r w:rsidR="00F045BD" w:rsidRPr="0030757A">
        <w:rPr>
          <w:rFonts w:ascii="Times New Roman" w:hAnsi="Times New Roman" w:cs="Times New Roman"/>
          <w:sz w:val="28"/>
          <w:szCs w:val="28"/>
        </w:rPr>
        <w:t xml:space="preserve">1. </w:t>
      </w:r>
      <w:r w:rsidRPr="0030757A">
        <w:rPr>
          <w:rFonts w:ascii="Times New Roman" w:hAnsi="Times New Roman" w:cs="Times New Roman"/>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r w:rsidRPr="0030757A">
        <w:rPr>
          <w:sz w:val="28"/>
          <w:szCs w:val="28"/>
        </w:rPr>
        <w:t xml:space="preserve"> </w:t>
      </w:r>
      <w:r w:rsidRPr="0022523B">
        <w:rPr>
          <w:rFonts w:ascii="Times New Roman" w:hAnsi="Times New Roman" w:cs="Times New Roman"/>
          <w:sz w:val="28"/>
          <w:szCs w:val="28"/>
        </w:rPr>
        <w:t xml:space="preserve">в </w:t>
      </w:r>
      <w:r w:rsidRPr="0030757A">
        <w:rPr>
          <w:rFonts w:ascii="Times New Roman" w:hAnsi="Times New Roman" w:cs="Times New Roman"/>
          <w:sz w:val="28"/>
          <w:szCs w:val="28"/>
        </w:rPr>
        <w:t>Федеральном казначействе</w:t>
      </w:r>
      <w:r w:rsidRPr="0030757A">
        <w:rPr>
          <w:sz w:val="28"/>
          <w:szCs w:val="28"/>
        </w:rPr>
        <w:t xml:space="preserve">, </w:t>
      </w:r>
      <w:r w:rsidRPr="0030757A">
        <w:rPr>
          <w:rFonts w:ascii="Times New Roman" w:hAnsi="Times New Roman"/>
          <w:sz w:val="28"/>
          <w:szCs w:val="28"/>
        </w:rPr>
        <w:t>в Финансовом управлении администрации района.</w:t>
      </w:r>
      <w:r w:rsidR="00F045BD" w:rsidRPr="0030757A">
        <w:rPr>
          <w:rFonts w:ascii="Times New Roman" w:hAnsi="Times New Roman"/>
          <w:sz w:val="28"/>
          <w:szCs w:val="28"/>
        </w:rPr>
        <w:t>»</w:t>
      </w:r>
      <w:r w:rsidR="00E07A60" w:rsidRPr="0030757A">
        <w:rPr>
          <w:rFonts w:ascii="Times New Roman" w:hAnsi="Times New Roman"/>
          <w:sz w:val="28"/>
          <w:szCs w:val="28"/>
        </w:rPr>
        <w:t>;</w:t>
      </w:r>
    </w:p>
    <w:p w:rsidR="00F045BD" w:rsidRPr="0030757A" w:rsidRDefault="00066683" w:rsidP="00C60E38">
      <w:pPr>
        <w:pStyle w:val="ConsPlusNormal"/>
        <w:widowControl/>
        <w:tabs>
          <w:tab w:val="left" w:pos="5152"/>
        </w:tabs>
        <w:ind w:firstLine="540"/>
        <w:jc w:val="both"/>
        <w:rPr>
          <w:rFonts w:ascii="Times New Roman" w:hAnsi="Times New Roman" w:cs="Times New Roman"/>
          <w:sz w:val="28"/>
          <w:szCs w:val="28"/>
        </w:rPr>
      </w:pPr>
      <w:r>
        <w:rPr>
          <w:rFonts w:ascii="Times New Roman" w:hAnsi="Times New Roman" w:cs="Times New Roman"/>
          <w:sz w:val="28"/>
          <w:szCs w:val="28"/>
        </w:rPr>
        <w:t>1.15.2.</w:t>
      </w:r>
      <w:r w:rsidR="00F045BD" w:rsidRPr="0030757A">
        <w:rPr>
          <w:rFonts w:ascii="Times New Roman" w:hAnsi="Times New Roman" w:cs="Times New Roman"/>
          <w:sz w:val="28"/>
          <w:szCs w:val="28"/>
        </w:rPr>
        <w:t xml:space="preserve"> пункт 2 изложить в следующей редакции:</w:t>
      </w:r>
    </w:p>
    <w:p w:rsidR="005C104B" w:rsidRPr="0030757A" w:rsidRDefault="00F045BD" w:rsidP="00C60E38">
      <w:pPr>
        <w:pStyle w:val="ConsPlusNormal"/>
        <w:widowControl/>
        <w:tabs>
          <w:tab w:val="left" w:pos="5152"/>
        </w:tabs>
        <w:ind w:firstLine="540"/>
        <w:jc w:val="both"/>
        <w:rPr>
          <w:rFonts w:ascii="Times New Roman" w:hAnsi="Times New Roman" w:cs="Times New Roman"/>
          <w:sz w:val="28"/>
          <w:szCs w:val="28"/>
        </w:rPr>
      </w:pPr>
      <w:r w:rsidRPr="0030757A">
        <w:rPr>
          <w:rFonts w:ascii="Times New Roman" w:hAnsi="Times New Roman" w:cs="Times New Roman"/>
          <w:sz w:val="28"/>
          <w:szCs w:val="28"/>
        </w:rPr>
        <w:t xml:space="preserve">«2. </w:t>
      </w:r>
      <w:r w:rsidR="005C104B" w:rsidRPr="0030757A">
        <w:rPr>
          <w:rFonts w:ascii="Times New Roman" w:hAnsi="Times New Roman" w:cs="Times New Roman"/>
          <w:sz w:val="28"/>
          <w:szCs w:val="28"/>
        </w:rPr>
        <w:t>Лицевые счета</w:t>
      </w:r>
      <w:r w:rsidR="00AC4B7A" w:rsidRPr="0030757A">
        <w:rPr>
          <w:rFonts w:ascii="Times New Roman" w:hAnsi="Times New Roman" w:cs="Times New Roman"/>
          <w:sz w:val="28"/>
          <w:szCs w:val="28"/>
        </w:rPr>
        <w:t>,</w:t>
      </w:r>
      <w:r w:rsidR="005C104B" w:rsidRPr="0030757A">
        <w:rPr>
          <w:rFonts w:ascii="Times New Roman" w:hAnsi="Times New Roman" w:cs="Times New Roman"/>
          <w:sz w:val="28"/>
          <w:szCs w:val="28"/>
        </w:rPr>
        <w:t xml:space="preserve"> открываемые в Финансовом управлении админис</w:t>
      </w:r>
      <w:r w:rsidR="00AC4B7A" w:rsidRPr="0030757A">
        <w:rPr>
          <w:rFonts w:ascii="Times New Roman" w:hAnsi="Times New Roman" w:cs="Times New Roman"/>
          <w:sz w:val="28"/>
          <w:szCs w:val="28"/>
        </w:rPr>
        <w:t>трации района, открываются и веду</w:t>
      </w:r>
      <w:r w:rsidR="005C104B" w:rsidRPr="0030757A">
        <w:rPr>
          <w:rFonts w:ascii="Times New Roman" w:hAnsi="Times New Roman" w:cs="Times New Roman"/>
          <w:sz w:val="28"/>
          <w:szCs w:val="28"/>
        </w:rPr>
        <w:t>тся в порядке, установленном Финансовым управлением администрации района.</w:t>
      </w:r>
      <w:r w:rsidR="00E07A60" w:rsidRPr="0030757A">
        <w:rPr>
          <w:rFonts w:ascii="Times New Roman" w:hAnsi="Times New Roman" w:cs="Times New Roman"/>
          <w:sz w:val="28"/>
          <w:szCs w:val="28"/>
        </w:rPr>
        <w:t>»;</w:t>
      </w:r>
    </w:p>
    <w:p w:rsidR="00F045BD" w:rsidRPr="0030757A" w:rsidRDefault="00644BAE" w:rsidP="00C60E38">
      <w:pPr>
        <w:pStyle w:val="ConsPlusNormal"/>
        <w:widowControl/>
        <w:tabs>
          <w:tab w:val="left" w:pos="5152"/>
        </w:tabs>
        <w:ind w:firstLine="540"/>
        <w:jc w:val="both"/>
        <w:rPr>
          <w:rFonts w:ascii="Times New Roman" w:hAnsi="Times New Roman" w:cs="Times New Roman"/>
          <w:sz w:val="28"/>
          <w:szCs w:val="28"/>
        </w:rPr>
      </w:pPr>
      <w:r>
        <w:rPr>
          <w:rFonts w:ascii="Times New Roman" w:hAnsi="Times New Roman" w:cs="Times New Roman"/>
          <w:sz w:val="28"/>
          <w:szCs w:val="28"/>
        </w:rPr>
        <w:t>1.15.3.</w:t>
      </w:r>
      <w:r w:rsidR="00F045BD" w:rsidRPr="0030757A">
        <w:rPr>
          <w:rFonts w:ascii="Times New Roman" w:hAnsi="Times New Roman" w:cs="Times New Roman"/>
          <w:sz w:val="28"/>
          <w:szCs w:val="28"/>
        </w:rPr>
        <w:t xml:space="preserve"> дополнить пунктом 3 следующего содержания:</w:t>
      </w:r>
    </w:p>
    <w:p w:rsidR="00644BAE" w:rsidRPr="00644BAE" w:rsidRDefault="00F045BD" w:rsidP="00C60E38">
      <w:pPr>
        <w:pStyle w:val="ConsPlusNormal"/>
        <w:widowControl/>
        <w:tabs>
          <w:tab w:val="left" w:pos="5152"/>
        </w:tabs>
        <w:ind w:firstLine="540"/>
        <w:jc w:val="both"/>
        <w:rPr>
          <w:rFonts w:ascii="Times New Roman" w:hAnsi="Times New Roman" w:cs="Times New Roman"/>
          <w:sz w:val="28"/>
          <w:szCs w:val="28"/>
        </w:rPr>
      </w:pPr>
      <w:r w:rsidRPr="0030757A">
        <w:rPr>
          <w:rFonts w:ascii="Times New Roman" w:hAnsi="Times New Roman" w:cs="Times New Roman"/>
          <w:sz w:val="28"/>
          <w:szCs w:val="28"/>
        </w:rPr>
        <w:t xml:space="preserve">«3. Лицевые счета, открываемые в Федеральном казначействе, открываются и ведутся в порядке, установленном Федеральным казначейством.». </w:t>
      </w:r>
    </w:p>
    <w:p w:rsidR="00884E2E" w:rsidRDefault="00884E2E" w:rsidP="00C60E38">
      <w:pPr>
        <w:tabs>
          <w:tab w:val="left" w:pos="5152"/>
        </w:tabs>
        <w:autoSpaceDE w:val="0"/>
        <w:autoSpaceDN w:val="0"/>
        <w:adjustRightInd w:val="0"/>
        <w:ind w:firstLine="540"/>
        <w:jc w:val="both"/>
        <w:rPr>
          <w:rFonts w:eastAsia="Calibri"/>
          <w:sz w:val="28"/>
          <w:szCs w:val="28"/>
          <w:lang w:eastAsia="en-US"/>
        </w:rPr>
      </w:pPr>
      <w:r>
        <w:rPr>
          <w:rFonts w:eastAsia="Calibri"/>
          <w:sz w:val="28"/>
          <w:szCs w:val="28"/>
          <w:lang w:eastAsia="en-US"/>
        </w:rPr>
        <w:t>1.16. Статью 41 Положения изложить в следующей редакции:</w:t>
      </w:r>
    </w:p>
    <w:p w:rsidR="00884E2E" w:rsidRPr="004D4C64" w:rsidRDefault="00884E2E" w:rsidP="00C60E38">
      <w:pPr>
        <w:tabs>
          <w:tab w:val="left" w:pos="5152"/>
        </w:tabs>
        <w:autoSpaceDE w:val="0"/>
        <w:autoSpaceDN w:val="0"/>
        <w:adjustRightInd w:val="0"/>
        <w:ind w:firstLine="540"/>
        <w:jc w:val="both"/>
        <w:outlineLvl w:val="0"/>
        <w:rPr>
          <w:rFonts w:eastAsia="Calibri"/>
          <w:sz w:val="28"/>
          <w:szCs w:val="28"/>
        </w:rPr>
      </w:pPr>
      <w:r w:rsidRPr="004D4C64">
        <w:rPr>
          <w:rFonts w:eastAsia="Calibri"/>
          <w:sz w:val="28"/>
          <w:szCs w:val="28"/>
          <w:lang w:eastAsia="en-US"/>
        </w:rPr>
        <w:t>«</w:t>
      </w:r>
      <w:r w:rsidRPr="004D4C64">
        <w:rPr>
          <w:rFonts w:eastAsia="Calibri"/>
          <w:sz w:val="28"/>
          <w:szCs w:val="28"/>
        </w:rPr>
        <w:t>Статья 41. Виды муниципального финансового контроля</w:t>
      </w:r>
    </w:p>
    <w:p w:rsidR="00884E2E" w:rsidRPr="004D4C64" w:rsidRDefault="00884E2E" w:rsidP="00C60E38">
      <w:pPr>
        <w:tabs>
          <w:tab w:val="left" w:pos="5152"/>
        </w:tabs>
        <w:autoSpaceDE w:val="0"/>
        <w:autoSpaceDN w:val="0"/>
        <w:adjustRightInd w:val="0"/>
        <w:ind w:firstLine="540"/>
        <w:jc w:val="both"/>
        <w:rPr>
          <w:rFonts w:eastAsia="Calibri"/>
          <w:sz w:val="28"/>
          <w:szCs w:val="28"/>
        </w:rPr>
      </w:pPr>
      <w:r w:rsidRPr="004D4C64">
        <w:rPr>
          <w:rFonts w:eastAsia="Calibri"/>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84E2E" w:rsidRPr="004D4C64" w:rsidRDefault="00884E2E" w:rsidP="00C60E38">
      <w:pPr>
        <w:tabs>
          <w:tab w:val="left" w:pos="5152"/>
        </w:tabs>
        <w:autoSpaceDE w:val="0"/>
        <w:autoSpaceDN w:val="0"/>
        <w:adjustRightInd w:val="0"/>
        <w:ind w:firstLine="540"/>
        <w:jc w:val="both"/>
        <w:rPr>
          <w:rFonts w:eastAsia="Calibri"/>
          <w:sz w:val="28"/>
          <w:szCs w:val="28"/>
        </w:rPr>
      </w:pPr>
      <w:r w:rsidRPr="004D4C64">
        <w:rPr>
          <w:rFonts w:eastAsia="Calibri"/>
          <w:sz w:val="28"/>
          <w:szCs w:val="28"/>
        </w:rPr>
        <w:t>Муниципальный финансовый контроль подразделяется на внешний и внутренний, предварительный и последующий.</w:t>
      </w:r>
    </w:p>
    <w:p w:rsidR="00884E2E" w:rsidRPr="004D4C64" w:rsidRDefault="00884E2E" w:rsidP="00C60E38">
      <w:pPr>
        <w:tabs>
          <w:tab w:val="left" w:pos="5152"/>
        </w:tabs>
        <w:autoSpaceDE w:val="0"/>
        <w:autoSpaceDN w:val="0"/>
        <w:adjustRightInd w:val="0"/>
        <w:ind w:firstLine="540"/>
        <w:jc w:val="both"/>
        <w:rPr>
          <w:rFonts w:eastAsia="Calibri"/>
          <w:sz w:val="28"/>
          <w:szCs w:val="28"/>
        </w:rPr>
      </w:pPr>
      <w:r w:rsidRPr="004D4C64">
        <w:rPr>
          <w:rFonts w:eastAsia="Calibri"/>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(далее - орган внешнего муниципального финансового контроля). </w:t>
      </w:r>
    </w:p>
    <w:p w:rsidR="00884E2E" w:rsidRPr="004D4C64" w:rsidRDefault="00884E2E" w:rsidP="00C60E38">
      <w:pPr>
        <w:tabs>
          <w:tab w:val="left" w:pos="5152"/>
        </w:tabs>
        <w:autoSpaceDE w:val="0"/>
        <w:autoSpaceDN w:val="0"/>
        <w:adjustRightInd w:val="0"/>
        <w:ind w:firstLine="540"/>
        <w:jc w:val="both"/>
        <w:rPr>
          <w:rFonts w:eastAsia="Calibri"/>
          <w:sz w:val="28"/>
          <w:szCs w:val="28"/>
        </w:rPr>
      </w:pPr>
      <w:r w:rsidRPr="004D4C64">
        <w:rPr>
          <w:rFonts w:eastAsia="Calibri"/>
          <w:sz w:val="28"/>
          <w:szCs w:val="28"/>
        </w:rPr>
        <w:t xml:space="preserve">3. Внутренний муниципальный финансовый контроль в сфере бюджетных правоотношений является контрольной деятельностью администрации района и Финансового управления  (далее - органы внутреннего муниципального </w:t>
      </w:r>
      <w:r w:rsidRPr="004D4C64">
        <w:rPr>
          <w:rFonts w:eastAsia="Calibri"/>
          <w:sz w:val="28"/>
          <w:szCs w:val="28"/>
        </w:rPr>
        <w:lastRenderedPageBreak/>
        <w:t xml:space="preserve">финансового контроля), </w:t>
      </w:r>
    </w:p>
    <w:p w:rsidR="00884E2E" w:rsidRPr="004D4C64" w:rsidRDefault="00884E2E" w:rsidP="00C60E38">
      <w:pPr>
        <w:tabs>
          <w:tab w:val="left" w:pos="5152"/>
        </w:tabs>
        <w:autoSpaceDE w:val="0"/>
        <w:autoSpaceDN w:val="0"/>
        <w:adjustRightInd w:val="0"/>
        <w:ind w:firstLine="540"/>
        <w:jc w:val="both"/>
        <w:rPr>
          <w:rFonts w:eastAsia="Calibri"/>
          <w:sz w:val="28"/>
          <w:szCs w:val="28"/>
        </w:rPr>
      </w:pPr>
      <w:r w:rsidRPr="004D4C64">
        <w:rPr>
          <w:rFonts w:eastAsia="Calibri"/>
          <w:sz w:val="28"/>
          <w:szCs w:val="28"/>
        </w:rPr>
        <w:t>4. Предварительный контроль осуществляется в целях предупреждения и пресечения бюджетных нарушений в процессе исполнения бюджета района.</w:t>
      </w:r>
    </w:p>
    <w:p w:rsidR="00884E2E" w:rsidRDefault="00884E2E" w:rsidP="00C60E38">
      <w:pPr>
        <w:tabs>
          <w:tab w:val="left" w:pos="5152"/>
        </w:tabs>
        <w:autoSpaceDE w:val="0"/>
        <w:autoSpaceDN w:val="0"/>
        <w:adjustRightInd w:val="0"/>
        <w:ind w:firstLine="540"/>
        <w:jc w:val="both"/>
        <w:rPr>
          <w:rFonts w:eastAsia="Calibri"/>
          <w:sz w:val="28"/>
          <w:szCs w:val="28"/>
        </w:rPr>
      </w:pPr>
      <w:r w:rsidRPr="004D4C64">
        <w:rPr>
          <w:rFonts w:eastAsia="Calibri"/>
          <w:sz w:val="28"/>
          <w:szCs w:val="28"/>
        </w:rPr>
        <w:t xml:space="preserve">5. Последующий контроль осуществляется по результатам исполнения бюджета района </w:t>
      </w:r>
      <w:r w:rsidR="00881328">
        <w:rPr>
          <w:rFonts w:eastAsia="Calibri"/>
          <w:sz w:val="28"/>
          <w:szCs w:val="28"/>
        </w:rPr>
        <w:t>в целях установления законности его</w:t>
      </w:r>
      <w:r w:rsidRPr="004D4C64">
        <w:rPr>
          <w:rFonts w:eastAsia="Calibri"/>
          <w:sz w:val="28"/>
          <w:szCs w:val="28"/>
        </w:rPr>
        <w:t xml:space="preserve"> исполнения, достоверности учета и отчетности.</w:t>
      </w:r>
    </w:p>
    <w:p w:rsidR="00884E2E" w:rsidRPr="004D4C64" w:rsidRDefault="00884E2E" w:rsidP="00C60E38">
      <w:pPr>
        <w:tabs>
          <w:tab w:val="left" w:pos="5152"/>
        </w:tabs>
        <w:autoSpaceDE w:val="0"/>
        <w:autoSpaceDN w:val="0"/>
        <w:adjustRightInd w:val="0"/>
        <w:ind w:firstLine="540"/>
        <w:jc w:val="both"/>
        <w:rPr>
          <w:rFonts w:eastAsia="Calibri"/>
          <w:sz w:val="28"/>
          <w:szCs w:val="28"/>
        </w:rPr>
      </w:pPr>
      <w:r>
        <w:rPr>
          <w:rFonts w:eastAsia="Calibri"/>
          <w:sz w:val="28"/>
          <w:szCs w:val="28"/>
        </w:rPr>
        <w:t>6. Методы финансового контроля осуществляются в соответствии со статьей 267.1 Бюджетного кодекса Российской Федерации.</w:t>
      </w:r>
      <w:r w:rsidRPr="004D4C64">
        <w:rPr>
          <w:rFonts w:eastAsia="Calibri"/>
          <w:sz w:val="28"/>
          <w:szCs w:val="28"/>
        </w:rPr>
        <w:t>»</w:t>
      </w:r>
    </w:p>
    <w:p w:rsidR="00884E2E" w:rsidRDefault="00884E2E" w:rsidP="00C60E38">
      <w:pPr>
        <w:tabs>
          <w:tab w:val="left" w:pos="5152"/>
        </w:tabs>
        <w:autoSpaceDE w:val="0"/>
        <w:autoSpaceDN w:val="0"/>
        <w:adjustRightInd w:val="0"/>
        <w:ind w:firstLine="540"/>
        <w:jc w:val="both"/>
        <w:rPr>
          <w:rFonts w:eastAsia="Calibri"/>
          <w:sz w:val="28"/>
          <w:szCs w:val="28"/>
          <w:lang w:eastAsia="en-US"/>
        </w:rPr>
      </w:pPr>
      <w:r>
        <w:rPr>
          <w:rFonts w:eastAsia="Calibri"/>
          <w:sz w:val="28"/>
          <w:szCs w:val="28"/>
          <w:lang w:eastAsia="en-US"/>
        </w:rPr>
        <w:t>1.17. Дополнить Положение статьей 41.1:</w:t>
      </w:r>
    </w:p>
    <w:p w:rsidR="00884E2E" w:rsidRPr="004A4C7D" w:rsidRDefault="00884E2E" w:rsidP="00C60E38">
      <w:pPr>
        <w:tabs>
          <w:tab w:val="left" w:pos="5152"/>
        </w:tabs>
        <w:autoSpaceDE w:val="0"/>
        <w:autoSpaceDN w:val="0"/>
        <w:adjustRightInd w:val="0"/>
        <w:ind w:firstLine="540"/>
        <w:jc w:val="both"/>
        <w:outlineLvl w:val="0"/>
        <w:rPr>
          <w:rFonts w:eastAsia="Calibri"/>
          <w:sz w:val="28"/>
          <w:szCs w:val="28"/>
        </w:rPr>
      </w:pPr>
      <w:r>
        <w:rPr>
          <w:rFonts w:eastAsia="Calibri"/>
          <w:sz w:val="28"/>
          <w:szCs w:val="28"/>
        </w:rPr>
        <w:t>«</w:t>
      </w:r>
      <w:r w:rsidRPr="004A4C7D">
        <w:rPr>
          <w:rFonts w:eastAsia="Calibri"/>
          <w:sz w:val="28"/>
          <w:szCs w:val="28"/>
        </w:rPr>
        <w:t>Статья 41.1. Объекты муниципального финансового контроля</w:t>
      </w:r>
    </w:p>
    <w:p w:rsidR="00884E2E" w:rsidRPr="004A4C7D" w:rsidRDefault="00884E2E" w:rsidP="00C60E38">
      <w:pPr>
        <w:tabs>
          <w:tab w:val="left" w:pos="5152"/>
        </w:tabs>
        <w:autoSpaceDE w:val="0"/>
        <w:autoSpaceDN w:val="0"/>
        <w:adjustRightInd w:val="0"/>
        <w:ind w:firstLine="540"/>
        <w:jc w:val="both"/>
        <w:rPr>
          <w:rFonts w:eastAsia="Calibri"/>
          <w:sz w:val="28"/>
          <w:szCs w:val="28"/>
        </w:rPr>
      </w:pPr>
      <w:r w:rsidRPr="004A4C7D">
        <w:rPr>
          <w:rFonts w:eastAsia="Calibri"/>
          <w:sz w:val="28"/>
          <w:szCs w:val="28"/>
        </w:rPr>
        <w:t>1. Объектами муниципального финансового контроля (далее - объекты контроля) являются:</w:t>
      </w:r>
    </w:p>
    <w:p w:rsidR="00884E2E" w:rsidRPr="004A4C7D" w:rsidRDefault="00884E2E" w:rsidP="00C60E38">
      <w:pPr>
        <w:tabs>
          <w:tab w:val="left" w:pos="5152"/>
        </w:tabs>
        <w:autoSpaceDE w:val="0"/>
        <w:autoSpaceDN w:val="0"/>
        <w:adjustRightInd w:val="0"/>
        <w:ind w:firstLine="540"/>
        <w:jc w:val="both"/>
        <w:rPr>
          <w:rFonts w:eastAsia="Calibri"/>
          <w:sz w:val="28"/>
          <w:szCs w:val="28"/>
        </w:rPr>
      </w:pPr>
      <w:r w:rsidRPr="004A4C7D">
        <w:rPr>
          <w:rFonts w:eastAsia="Calibri"/>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884E2E" w:rsidRPr="004A4C7D" w:rsidRDefault="00884E2E" w:rsidP="00C60E38">
      <w:pPr>
        <w:tabs>
          <w:tab w:val="left" w:pos="5152"/>
        </w:tabs>
        <w:autoSpaceDE w:val="0"/>
        <w:autoSpaceDN w:val="0"/>
        <w:adjustRightInd w:val="0"/>
        <w:ind w:firstLine="540"/>
        <w:jc w:val="both"/>
        <w:rPr>
          <w:rFonts w:eastAsia="Calibri"/>
          <w:sz w:val="28"/>
          <w:szCs w:val="28"/>
        </w:rPr>
      </w:pPr>
      <w:r w:rsidRPr="004A4C7D">
        <w:rPr>
          <w:rFonts w:eastAsia="Calibri"/>
          <w:sz w:val="28"/>
          <w:szCs w:val="28"/>
        </w:rPr>
        <w:t>финансовые органы (главные распорядители (распорядители) и получатели средств бюджета, котор</w:t>
      </w:r>
      <w:r w:rsidR="00F377EA">
        <w:rPr>
          <w:rFonts w:eastAsia="Calibri"/>
          <w:sz w:val="28"/>
          <w:szCs w:val="28"/>
        </w:rPr>
        <w:t>ым</w:t>
      </w:r>
      <w:r w:rsidRPr="004A4C7D">
        <w:rPr>
          <w:rFonts w:eastAsia="Calibri"/>
          <w:sz w:val="28"/>
          <w:szCs w:val="28"/>
        </w:rPr>
        <w:t xml:space="preserve">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884E2E" w:rsidRPr="004A4C7D" w:rsidRDefault="00884E2E" w:rsidP="00C60E38">
      <w:pPr>
        <w:tabs>
          <w:tab w:val="left" w:pos="5152"/>
        </w:tabs>
        <w:autoSpaceDE w:val="0"/>
        <w:autoSpaceDN w:val="0"/>
        <w:adjustRightInd w:val="0"/>
        <w:ind w:firstLine="540"/>
        <w:jc w:val="both"/>
        <w:rPr>
          <w:rFonts w:eastAsia="Calibri"/>
          <w:sz w:val="28"/>
          <w:szCs w:val="28"/>
        </w:rPr>
      </w:pPr>
      <w:r w:rsidRPr="004A4C7D">
        <w:rPr>
          <w:rFonts w:eastAsia="Calibri"/>
          <w:sz w:val="28"/>
          <w:szCs w:val="28"/>
        </w:rPr>
        <w:t>муниципальные учреждения;</w:t>
      </w:r>
    </w:p>
    <w:p w:rsidR="00884E2E" w:rsidRPr="004A4C7D" w:rsidRDefault="00884E2E" w:rsidP="00C60E38">
      <w:pPr>
        <w:tabs>
          <w:tab w:val="left" w:pos="5152"/>
        </w:tabs>
        <w:autoSpaceDE w:val="0"/>
        <w:autoSpaceDN w:val="0"/>
        <w:adjustRightInd w:val="0"/>
        <w:ind w:firstLine="540"/>
        <w:jc w:val="both"/>
        <w:rPr>
          <w:rFonts w:eastAsia="Calibri"/>
          <w:sz w:val="28"/>
          <w:szCs w:val="28"/>
        </w:rPr>
      </w:pPr>
      <w:r w:rsidRPr="004A4C7D">
        <w:rPr>
          <w:rFonts w:eastAsia="Calibri"/>
          <w:sz w:val="28"/>
          <w:szCs w:val="28"/>
        </w:rPr>
        <w:t>муниципальные унитарные предприятия;</w:t>
      </w:r>
    </w:p>
    <w:p w:rsidR="00884E2E" w:rsidRPr="004A4C7D" w:rsidRDefault="00884E2E" w:rsidP="00C60E38">
      <w:pPr>
        <w:tabs>
          <w:tab w:val="left" w:pos="5152"/>
        </w:tabs>
        <w:autoSpaceDE w:val="0"/>
        <w:autoSpaceDN w:val="0"/>
        <w:adjustRightInd w:val="0"/>
        <w:ind w:firstLine="540"/>
        <w:jc w:val="both"/>
        <w:rPr>
          <w:rFonts w:eastAsia="Calibri"/>
          <w:sz w:val="28"/>
          <w:szCs w:val="28"/>
        </w:rPr>
      </w:pPr>
      <w:r w:rsidRPr="004A4C7D">
        <w:rPr>
          <w:rFonts w:eastAsia="Calibri"/>
          <w:sz w:val="28"/>
          <w:szCs w:val="28"/>
        </w:rPr>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w:t>
      </w:r>
      <w:r>
        <w:rPr>
          <w:rFonts w:eastAsia="Calibri"/>
          <w:sz w:val="28"/>
          <w:szCs w:val="28"/>
        </w:rPr>
        <w:t>бюджета района</w:t>
      </w:r>
      <w:r w:rsidRPr="004A4C7D">
        <w:rPr>
          <w:rFonts w:eastAsia="Calibri"/>
          <w:sz w:val="28"/>
          <w:szCs w:val="28"/>
        </w:rPr>
        <w:t>, договоров (соглашений) о предоставлении муниципальных гарантий;</w:t>
      </w:r>
    </w:p>
    <w:p w:rsidR="00884E2E" w:rsidRPr="004A4C7D" w:rsidRDefault="00884E2E" w:rsidP="00C60E38">
      <w:pPr>
        <w:tabs>
          <w:tab w:val="left" w:pos="5152"/>
        </w:tabs>
        <w:autoSpaceDE w:val="0"/>
        <w:autoSpaceDN w:val="0"/>
        <w:adjustRightInd w:val="0"/>
        <w:ind w:firstLine="540"/>
        <w:jc w:val="both"/>
        <w:rPr>
          <w:rFonts w:eastAsia="Calibri"/>
          <w:sz w:val="28"/>
          <w:szCs w:val="28"/>
        </w:rPr>
      </w:pPr>
      <w:r w:rsidRPr="004A4C7D">
        <w:rPr>
          <w:rFonts w:eastAsia="Calibri"/>
          <w:sz w:val="28"/>
          <w:szCs w:val="28"/>
        </w:rPr>
        <w:t>2.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884E2E" w:rsidRDefault="00884E2E" w:rsidP="00C60E38">
      <w:pPr>
        <w:tabs>
          <w:tab w:val="left" w:pos="5152"/>
        </w:tabs>
        <w:autoSpaceDE w:val="0"/>
        <w:autoSpaceDN w:val="0"/>
        <w:adjustRightInd w:val="0"/>
        <w:ind w:firstLine="540"/>
        <w:jc w:val="both"/>
        <w:rPr>
          <w:rFonts w:eastAsia="Calibri"/>
          <w:sz w:val="28"/>
          <w:szCs w:val="28"/>
        </w:rPr>
      </w:pPr>
      <w:r w:rsidRPr="004A4C7D">
        <w:rPr>
          <w:rFonts w:eastAsia="Calibri"/>
          <w:sz w:val="28"/>
          <w:szCs w:val="28"/>
        </w:rPr>
        <w:t>3. Провер</w:t>
      </w:r>
      <w:r w:rsidR="00FD4C5A">
        <w:rPr>
          <w:rFonts w:eastAsia="Calibri"/>
          <w:sz w:val="28"/>
          <w:szCs w:val="28"/>
        </w:rPr>
        <w:t xml:space="preserve">ка расходов контрольно-счетной комиссии </w:t>
      </w:r>
      <w:r w:rsidRPr="004A4C7D">
        <w:rPr>
          <w:rFonts w:eastAsia="Calibri"/>
          <w:sz w:val="28"/>
          <w:szCs w:val="28"/>
        </w:rPr>
        <w:t>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w:t>
      </w:r>
      <w:r>
        <w:rPr>
          <w:rFonts w:eastAsia="Calibri"/>
          <w:sz w:val="28"/>
          <w:szCs w:val="28"/>
        </w:rPr>
        <w:t>ции и муниципальных образований»</w:t>
      </w:r>
      <w:r w:rsidRPr="004A4C7D">
        <w:rPr>
          <w:rFonts w:eastAsia="Calibri"/>
          <w:sz w:val="28"/>
          <w:szCs w:val="28"/>
        </w:rPr>
        <w:t>.</w:t>
      </w:r>
    </w:p>
    <w:p w:rsidR="00884E2E" w:rsidRPr="00D20E12" w:rsidRDefault="00884E2E" w:rsidP="00C60E38">
      <w:pPr>
        <w:tabs>
          <w:tab w:val="left" w:pos="5152"/>
        </w:tabs>
        <w:autoSpaceDE w:val="0"/>
        <w:autoSpaceDN w:val="0"/>
        <w:adjustRightInd w:val="0"/>
        <w:ind w:firstLine="540"/>
        <w:jc w:val="both"/>
        <w:rPr>
          <w:rFonts w:eastAsia="Calibri"/>
          <w:sz w:val="28"/>
          <w:szCs w:val="28"/>
          <w:lang w:eastAsia="en-US"/>
        </w:rPr>
      </w:pPr>
      <w:r>
        <w:rPr>
          <w:rFonts w:eastAsia="Calibri"/>
          <w:sz w:val="28"/>
          <w:szCs w:val="28"/>
          <w:lang w:eastAsia="en-US"/>
        </w:rPr>
        <w:t>1.1</w:t>
      </w:r>
      <w:r w:rsidR="00066683">
        <w:rPr>
          <w:rFonts w:eastAsia="Calibri"/>
          <w:sz w:val="28"/>
          <w:szCs w:val="28"/>
          <w:lang w:eastAsia="en-US"/>
        </w:rPr>
        <w:t>8</w:t>
      </w:r>
      <w:r>
        <w:rPr>
          <w:rFonts w:eastAsia="Calibri"/>
          <w:sz w:val="28"/>
          <w:szCs w:val="28"/>
          <w:lang w:eastAsia="en-US"/>
        </w:rPr>
        <w:t>. Дополнить Положение статьей 41.2:</w:t>
      </w:r>
    </w:p>
    <w:p w:rsidR="00884E2E" w:rsidRDefault="00066683" w:rsidP="00C60E38">
      <w:pPr>
        <w:tabs>
          <w:tab w:val="left" w:pos="5152"/>
        </w:tabs>
        <w:autoSpaceDE w:val="0"/>
        <w:autoSpaceDN w:val="0"/>
        <w:adjustRightInd w:val="0"/>
        <w:ind w:firstLine="540"/>
        <w:jc w:val="both"/>
        <w:rPr>
          <w:rFonts w:eastAsia="Calibri"/>
          <w:sz w:val="28"/>
          <w:szCs w:val="28"/>
        </w:rPr>
      </w:pPr>
      <w:r>
        <w:rPr>
          <w:rFonts w:eastAsia="Calibri"/>
          <w:sz w:val="28"/>
          <w:szCs w:val="28"/>
        </w:rPr>
        <w:lastRenderedPageBreak/>
        <w:t>«</w:t>
      </w:r>
      <w:r w:rsidR="00884E2E">
        <w:rPr>
          <w:rFonts w:eastAsia="Calibri"/>
          <w:sz w:val="28"/>
          <w:szCs w:val="28"/>
        </w:rPr>
        <w:t>Статья 41.2. Полномочия Финансового управления и администрации Тужинского муниципального района по осуществлению внутреннего муниципального финансового контроля</w:t>
      </w:r>
    </w:p>
    <w:p w:rsidR="00884E2E" w:rsidRDefault="00884E2E" w:rsidP="00C60E38">
      <w:pPr>
        <w:tabs>
          <w:tab w:val="left" w:pos="5152"/>
        </w:tabs>
        <w:autoSpaceDE w:val="0"/>
        <w:autoSpaceDN w:val="0"/>
        <w:adjustRightInd w:val="0"/>
        <w:ind w:firstLine="540"/>
        <w:jc w:val="both"/>
        <w:rPr>
          <w:rFonts w:eastAsia="Calibri"/>
          <w:sz w:val="28"/>
          <w:szCs w:val="28"/>
        </w:rPr>
      </w:pPr>
      <w:r>
        <w:rPr>
          <w:rFonts w:eastAsia="Calibri"/>
          <w:sz w:val="28"/>
          <w:szCs w:val="28"/>
        </w:rPr>
        <w:t>1. Полномочиями Финансового управления и администрации Тужинского муниципального района по осуществле</w:t>
      </w:r>
      <w:r w:rsidR="001359CD">
        <w:rPr>
          <w:rFonts w:eastAsia="Calibri"/>
          <w:sz w:val="28"/>
          <w:szCs w:val="28"/>
        </w:rPr>
        <w:t xml:space="preserve">нию внутреннего </w:t>
      </w:r>
      <w:r>
        <w:rPr>
          <w:rFonts w:eastAsia="Calibri"/>
          <w:sz w:val="28"/>
          <w:szCs w:val="28"/>
        </w:rPr>
        <w:t xml:space="preserve"> (муниципального) финансового контроля являются:</w:t>
      </w:r>
    </w:p>
    <w:p w:rsidR="00884E2E" w:rsidRDefault="00884E2E" w:rsidP="00C60E38">
      <w:pPr>
        <w:tabs>
          <w:tab w:val="left" w:pos="5152"/>
        </w:tabs>
        <w:autoSpaceDE w:val="0"/>
        <w:autoSpaceDN w:val="0"/>
        <w:adjustRightInd w:val="0"/>
        <w:ind w:firstLine="540"/>
        <w:jc w:val="both"/>
        <w:rPr>
          <w:rFonts w:eastAsia="Calibri"/>
          <w:sz w:val="28"/>
          <w:szCs w:val="28"/>
        </w:rPr>
      </w:pPr>
      <w:r>
        <w:rPr>
          <w:rFonts w:eastAsia="Calibri"/>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84E2E" w:rsidRDefault="00884E2E" w:rsidP="00C60E38">
      <w:pPr>
        <w:tabs>
          <w:tab w:val="left" w:pos="5152"/>
        </w:tabs>
        <w:autoSpaceDE w:val="0"/>
        <w:autoSpaceDN w:val="0"/>
        <w:adjustRightInd w:val="0"/>
        <w:ind w:firstLine="540"/>
        <w:jc w:val="both"/>
        <w:rPr>
          <w:rFonts w:eastAsia="Calibri"/>
          <w:sz w:val="28"/>
          <w:szCs w:val="28"/>
        </w:rPr>
      </w:pPr>
      <w:r>
        <w:rPr>
          <w:rFonts w:eastAsia="Calibri"/>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84E2E" w:rsidRDefault="00884E2E" w:rsidP="00C60E38">
      <w:pPr>
        <w:tabs>
          <w:tab w:val="left" w:pos="5152"/>
        </w:tabs>
        <w:autoSpaceDE w:val="0"/>
        <w:autoSpaceDN w:val="0"/>
        <w:adjustRightInd w:val="0"/>
        <w:ind w:firstLine="540"/>
        <w:jc w:val="both"/>
        <w:rPr>
          <w:rFonts w:eastAsia="Calibri"/>
          <w:sz w:val="28"/>
          <w:szCs w:val="28"/>
        </w:rPr>
      </w:pPr>
      <w:r>
        <w:rPr>
          <w:rFonts w:eastAsia="Calibri"/>
          <w:sz w:val="28"/>
          <w:szCs w:val="28"/>
        </w:rPr>
        <w:t>2. При осуществлении полномочий по внутреннему муниципальному финансовому контролю Финансовым управлением и администрацией Тужинского муниципального района:</w:t>
      </w:r>
    </w:p>
    <w:p w:rsidR="00884E2E" w:rsidRDefault="00884E2E" w:rsidP="00C60E38">
      <w:pPr>
        <w:tabs>
          <w:tab w:val="left" w:pos="5152"/>
        </w:tabs>
        <w:autoSpaceDE w:val="0"/>
        <w:autoSpaceDN w:val="0"/>
        <w:adjustRightInd w:val="0"/>
        <w:ind w:firstLine="540"/>
        <w:jc w:val="both"/>
        <w:rPr>
          <w:rFonts w:eastAsia="Calibri"/>
          <w:sz w:val="28"/>
          <w:szCs w:val="28"/>
        </w:rPr>
      </w:pPr>
      <w:r>
        <w:rPr>
          <w:rFonts w:eastAsia="Calibri"/>
          <w:sz w:val="28"/>
          <w:szCs w:val="28"/>
        </w:rPr>
        <w:t>проводятся проверки, ревизии и обследования;</w:t>
      </w:r>
    </w:p>
    <w:p w:rsidR="00884E2E" w:rsidRDefault="00884E2E" w:rsidP="00C60E38">
      <w:pPr>
        <w:tabs>
          <w:tab w:val="left" w:pos="5152"/>
        </w:tabs>
        <w:autoSpaceDE w:val="0"/>
        <w:autoSpaceDN w:val="0"/>
        <w:adjustRightInd w:val="0"/>
        <w:ind w:firstLine="540"/>
        <w:jc w:val="both"/>
        <w:rPr>
          <w:rFonts w:eastAsia="Calibri"/>
          <w:sz w:val="28"/>
          <w:szCs w:val="28"/>
        </w:rPr>
      </w:pPr>
      <w:r>
        <w:rPr>
          <w:rFonts w:eastAsia="Calibri"/>
          <w:sz w:val="28"/>
          <w:szCs w:val="28"/>
        </w:rPr>
        <w:t>направляются объектам контроля акты, заключения, представления и (или) предписания;</w:t>
      </w:r>
    </w:p>
    <w:p w:rsidR="00884E2E" w:rsidRDefault="00884E2E" w:rsidP="00C60E38">
      <w:pPr>
        <w:tabs>
          <w:tab w:val="left" w:pos="5152"/>
        </w:tabs>
        <w:autoSpaceDE w:val="0"/>
        <w:autoSpaceDN w:val="0"/>
        <w:adjustRightInd w:val="0"/>
        <w:ind w:firstLine="540"/>
        <w:jc w:val="both"/>
        <w:rPr>
          <w:rFonts w:eastAsia="Calibri"/>
          <w:sz w:val="28"/>
          <w:szCs w:val="28"/>
        </w:rPr>
      </w:pPr>
      <w:r>
        <w:rPr>
          <w:rFonts w:eastAsia="Calibri"/>
          <w:sz w:val="28"/>
          <w:szCs w:val="28"/>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884E2E" w:rsidRPr="00D97400" w:rsidRDefault="00884E2E" w:rsidP="00C60E38">
      <w:pPr>
        <w:tabs>
          <w:tab w:val="left" w:pos="5152"/>
        </w:tabs>
        <w:autoSpaceDE w:val="0"/>
        <w:autoSpaceDN w:val="0"/>
        <w:adjustRightInd w:val="0"/>
        <w:ind w:firstLine="540"/>
        <w:jc w:val="both"/>
        <w:rPr>
          <w:rFonts w:eastAsia="Calibri"/>
          <w:sz w:val="28"/>
          <w:szCs w:val="28"/>
        </w:rPr>
      </w:pPr>
      <w:r w:rsidRPr="00D97400">
        <w:rPr>
          <w:rFonts w:eastAsia="Calibri"/>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84E2E" w:rsidRPr="00D97400" w:rsidRDefault="00884E2E" w:rsidP="00C60E38">
      <w:pPr>
        <w:tabs>
          <w:tab w:val="left" w:pos="5152"/>
        </w:tabs>
        <w:autoSpaceDE w:val="0"/>
        <w:autoSpaceDN w:val="0"/>
        <w:adjustRightInd w:val="0"/>
        <w:ind w:firstLine="540"/>
        <w:jc w:val="both"/>
        <w:rPr>
          <w:rFonts w:eastAsia="Calibri"/>
          <w:sz w:val="28"/>
          <w:szCs w:val="28"/>
        </w:rPr>
      </w:pPr>
      <w:r w:rsidRPr="00D97400">
        <w:rPr>
          <w:rFonts w:eastAsia="Calibri"/>
          <w:sz w:val="28"/>
          <w:szCs w:val="28"/>
        </w:rPr>
        <w:t>3. Порядок осуществления полномочий определяется муниципальными правовыми актами администрации Тужинского муниципального района.</w:t>
      </w:r>
    </w:p>
    <w:p w:rsidR="00884E2E" w:rsidRDefault="00884E2E" w:rsidP="00C60E38">
      <w:pPr>
        <w:tabs>
          <w:tab w:val="left" w:pos="5152"/>
        </w:tabs>
        <w:autoSpaceDE w:val="0"/>
        <w:autoSpaceDN w:val="0"/>
        <w:adjustRightInd w:val="0"/>
        <w:ind w:firstLine="540"/>
        <w:jc w:val="both"/>
        <w:rPr>
          <w:rFonts w:eastAsia="Calibri"/>
          <w:sz w:val="28"/>
          <w:szCs w:val="28"/>
        </w:rPr>
      </w:pPr>
      <w:r w:rsidRPr="00D97400">
        <w:rPr>
          <w:rFonts w:eastAsia="Calibri"/>
          <w:sz w:val="28"/>
          <w:szCs w:val="28"/>
        </w:rPr>
        <w:t>Порядок осуществления полномочий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w:t>
      </w:r>
      <w:r>
        <w:rPr>
          <w:rFonts w:eastAsia="Calibri"/>
          <w:sz w:val="28"/>
          <w:szCs w:val="28"/>
        </w:rPr>
        <w:t xml:space="preserve"> об их проведении, о периодичности их проведения.</w:t>
      </w:r>
    </w:p>
    <w:p w:rsidR="00884E2E" w:rsidRDefault="00884E2E" w:rsidP="00C60E38">
      <w:pPr>
        <w:tabs>
          <w:tab w:val="left" w:pos="5152"/>
        </w:tabs>
        <w:autoSpaceDE w:val="0"/>
        <w:autoSpaceDN w:val="0"/>
        <w:adjustRightInd w:val="0"/>
        <w:spacing w:line="420" w:lineRule="atLeast"/>
        <w:ind w:firstLine="539"/>
        <w:jc w:val="both"/>
        <w:rPr>
          <w:rFonts w:eastAsia="Calibri"/>
          <w:sz w:val="28"/>
          <w:szCs w:val="28"/>
        </w:rPr>
      </w:pPr>
      <w:r>
        <w:rPr>
          <w:rFonts w:eastAsia="Calibri"/>
          <w:sz w:val="28"/>
          <w:szCs w:val="28"/>
        </w:rPr>
        <w:t>4.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муниципального финансового контроля составляются представления и (или) предписания в соответствии со статьей 270.2 Бюджетног</w:t>
      </w:r>
      <w:r w:rsidR="00066683">
        <w:rPr>
          <w:rFonts w:eastAsia="Calibri"/>
          <w:sz w:val="28"/>
          <w:szCs w:val="28"/>
        </w:rPr>
        <w:t>о кодекса Российской Федерации.»</w:t>
      </w:r>
    </w:p>
    <w:p w:rsidR="00F377EA" w:rsidRDefault="00066683" w:rsidP="00C60E38">
      <w:pPr>
        <w:tabs>
          <w:tab w:val="left" w:pos="5152"/>
        </w:tabs>
        <w:autoSpaceDE w:val="0"/>
        <w:autoSpaceDN w:val="0"/>
        <w:adjustRightInd w:val="0"/>
        <w:spacing w:line="420" w:lineRule="atLeast"/>
        <w:ind w:firstLine="539"/>
        <w:jc w:val="both"/>
        <w:rPr>
          <w:rFonts w:eastAsia="Calibri"/>
          <w:sz w:val="28"/>
          <w:szCs w:val="28"/>
        </w:rPr>
      </w:pPr>
      <w:r>
        <w:rPr>
          <w:rFonts w:eastAsia="Calibri"/>
          <w:sz w:val="28"/>
          <w:szCs w:val="28"/>
        </w:rPr>
        <w:t xml:space="preserve">1.19. Пункт 2 статьи 42.1 Положения дополнить словами «с соблюдением </w:t>
      </w:r>
    </w:p>
    <w:p w:rsidR="00F377EA" w:rsidRDefault="00F377EA" w:rsidP="00C60E38">
      <w:pPr>
        <w:tabs>
          <w:tab w:val="left" w:pos="5152"/>
        </w:tabs>
        <w:autoSpaceDE w:val="0"/>
        <w:autoSpaceDN w:val="0"/>
        <w:adjustRightInd w:val="0"/>
        <w:spacing w:line="420" w:lineRule="atLeast"/>
        <w:ind w:firstLine="539"/>
        <w:jc w:val="both"/>
        <w:rPr>
          <w:rFonts w:eastAsia="Calibri"/>
          <w:sz w:val="28"/>
          <w:szCs w:val="28"/>
        </w:rPr>
      </w:pPr>
    </w:p>
    <w:p w:rsidR="00F377EA" w:rsidRDefault="00F377EA" w:rsidP="00C60E38">
      <w:pPr>
        <w:tabs>
          <w:tab w:val="left" w:pos="5152"/>
        </w:tabs>
        <w:autoSpaceDE w:val="0"/>
        <w:autoSpaceDN w:val="0"/>
        <w:adjustRightInd w:val="0"/>
        <w:spacing w:line="360" w:lineRule="atLeast"/>
        <w:jc w:val="both"/>
        <w:rPr>
          <w:rFonts w:eastAsia="Calibri"/>
          <w:sz w:val="28"/>
          <w:szCs w:val="28"/>
        </w:rPr>
      </w:pPr>
    </w:p>
    <w:p w:rsidR="00066683" w:rsidRDefault="00066683" w:rsidP="00C60E38">
      <w:pPr>
        <w:tabs>
          <w:tab w:val="left" w:pos="5152"/>
        </w:tabs>
        <w:autoSpaceDE w:val="0"/>
        <w:autoSpaceDN w:val="0"/>
        <w:adjustRightInd w:val="0"/>
        <w:spacing w:line="360" w:lineRule="atLeast"/>
        <w:ind w:firstLine="540"/>
        <w:jc w:val="both"/>
        <w:rPr>
          <w:rFonts w:eastAsia="Calibri"/>
          <w:sz w:val="28"/>
          <w:szCs w:val="28"/>
        </w:rPr>
      </w:pPr>
      <w:r>
        <w:rPr>
          <w:rFonts w:eastAsia="Calibri"/>
          <w:sz w:val="28"/>
          <w:szCs w:val="28"/>
        </w:rPr>
        <w:t>требований Бюджетного кодекса и с учетом особенностей, установленных федеральным законом»</w:t>
      </w:r>
    </w:p>
    <w:p w:rsidR="00066683" w:rsidRPr="00066683" w:rsidRDefault="00066683" w:rsidP="00C60E38">
      <w:pPr>
        <w:tabs>
          <w:tab w:val="left" w:pos="5152"/>
        </w:tabs>
        <w:autoSpaceDE w:val="0"/>
        <w:ind w:firstLine="709"/>
        <w:jc w:val="both"/>
        <w:rPr>
          <w:rFonts w:eastAsia="Times New Roman" w:cs="Times New Roman"/>
          <w:sz w:val="28"/>
          <w:szCs w:val="28"/>
        </w:rPr>
      </w:pPr>
      <w:r w:rsidRPr="0030757A">
        <w:rPr>
          <w:rFonts w:eastAsia="Times New Roman" w:cs="Times New Roman"/>
          <w:sz w:val="28"/>
          <w:szCs w:val="28"/>
        </w:rPr>
        <w:t>1.</w:t>
      </w:r>
      <w:r>
        <w:rPr>
          <w:rFonts w:eastAsia="Times New Roman" w:cs="Times New Roman"/>
          <w:sz w:val="28"/>
          <w:szCs w:val="28"/>
        </w:rPr>
        <w:t>20</w:t>
      </w:r>
      <w:r w:rsidRPr="0030757A">
        <w:rPr>
          <w:rFonts w:eastAsia="Times New Roman" w:cs="Times New Roman"/>
          <w:sz w:val="28"/>
          <w:szCs w:val="28"/>
        </w:rPr>
        <w:t xml:space="preserve">. В статье 2, подпункте 1 пункта 1 и пункте 3 статьи 8, пункте 1 статьи </w:t>
      </w:r>
      <w:r w:rsidRPr="0030757A">
        <w:rPr>
          <w:rFonts w:eastAsia="Times New Roman" w:cs="Times New Roman"/>
          <w:sz w:val="28"/>
          <w:szCs w:val="28"/>
        </w:rPr>
        <w:lastRenderedPageBreak/>
        <w:t>9, пункте 4 статьи 10.1, пункте 3 статьи 11.1, подпункте 23 статьи 15, подпункте 5 статьи 16, пункте 3 статьи 23, пункте 3 статьи 25, пункте 4 статьи 26, пунктах 2, 4, 5 статьи 27, пункте 1 статьи 29, статье 30, пунктах 1-2 статьи 31, пункте 1, подпункте 2 пункта 5 и пункте 6 статьи 32, абзацах первом и третьем пункта 1 статьи 33, пунктах 1-2 статьи 34, пункте 1 статьи 36, статье 37 Положения слова «на очередной финансовый год» дополнить словами «и плановый период».</w:t>
      </w:r>
    </w:p>
    <w:p w:rsidR="00CF2BD1" w:rsidRPr="0030757A" w:rsidRDefault="003861F6" w:rsidP="00C60E38">
      <w:pPr>
        <w:widowControl/>
        <w:tabs>
          <w:tab w:val="left" w:pos="5152"/>
        </w:tabs>
        <w:suppressAutoHyphens w:val="0"/>
        <w:autoSpaceDE w:val="0"/>
        <w:autoSpaceDN w:val="0"/>
        <w:adjustRightInd w:val="0"/>
        <w:spacing w:line="360" w:lineRule="atLeast"/>
        <w:ind w:firstLine="540"/>
        <w:jc w:val="both"/>
        <w:rPr>
          <w:rFonts w:eastAsia="Times New Roman" w:cs="Times New Roman"/>
          <w:kern w:val="0"/>
          <w:sz w:val="28"/>
          <w:szCs w:val="28"/>
          <w:lang w:eastAsia="ru-RU" w:bidi="ar-SA"/>
        </w:rPr>
      </w:pPr>
      <w:r w:rsidRPr="00D97400">
        <w:rPr>
          <w:rFonts w:eastAsia="Times New Roman" w:cs="Times New Roman"/>
          <w:sz w:val="28"/>
          <w:szCs w:val="28"/>
        </w:rPr>
        <w:t xml:space="preserve">2. </w:t>
      </w:r>
      <w:r w:rsidR="00CF2BD1" w:rsidRPr="00D97400">
        <w:rPr>
          <w:rFonts w:eastAsia="Times New Roman" w:cs="Times New Roman"/>
          <w:sz w:val="28"/>
          <w:szCs w:val="28"/>
        </w:rPr>
        <w:t>Настоящее решение вступает в силу со дня его официального</w:t>
      </w:r>
      <w:r w:rsidR="00CF2BD1" w:rsidRPr="0030757A">
        <w:rPr>
          <w:rFonts w:eastAsia="Times New Roman" w:cs="Times New Roman"/>
          <w:sz w:val="28"/>
          <w:szCs w:val="28"/>
        </w:rPr>
        <w:t xml:space="preserve"> опубликования</w:t>
      </w:r>
      <w:r w:rsidR="00CF2BD1" w:rsidRPr="0030757A">
        <w:rPr>
          <w:rFonts w:eastAsia="Times New Roman" w:cs="Times New Roman"/>
          <w:kern w:val="0"/>
          <w:sz w:val="28"/>
          <w:szCs w:val="28"/>
          <w:lang w:eastAsia="ru-RU" w:bidi="ar-SA"/>
        </w:rPr>
        <w:t xml:space="preserve"> за исключением </w:t>
      </w:r>
      <w:r w:rsidR="00123BEF" w:rsidRPr="0030757A">
        <w:rPr>
          <w:rFonts w:eastAsia="Times New Roman" w:cs="Times New Roman"/>
          <w:kern w:val="0"/>
          <w:sz w:val="28"/>
          <w:szCs w:val="28"/>
          <w:lang w:eastAsia="ru-RU" w:bidi="ar-SA"/>
        </w:rPr>
        <w:t>положений, для которых настоящим пунктом</w:t>
      </w:r>
      <w:r w:rsidR="00CF2BD1" w:rsidRPr="0030757A">
        <w:rPr>
          <w:rFonts w:eastAsia="Times New Roman" w:cs="Times New Roman"/>
          <w:kern w:val="0"/>
          <w:sz w:val="28"/>
          <w:szCs w:val="28"/>
          <w:lang w:eastAsia="ru-RU" w:bidi="ar-SA"/>
        </w:rPr>
        <w:t xml:space="preserve"> установлены иные сроки вступления их в силу.</w:t>
      </w:r>
    </w:p>
    <w:p w:rsidR="00A10752" w:rsidRPr="0030757A" w:rsidRDefault="00A10752" w:rsidP="00C60E38">
      <w:pPr>
        <w:widowControl/>
        <w:tabs>
          <w:tab w:val="left" w:pos="5152"/>
        </w:tabs>
        <w:suppressAutoHyphens w:val="0"/>
        <w:autoSpaceDE w:val="0"/>
        <w:autoSpaceDN w:val="0"/>
        <w:adjustRightInd w:val="0"/>
        <w:ind w:firstLine="540"/>
        <w:jc w:val="both"/>
        <w:rPr>
          <w:rFonts w:eastAsia="Times New Roman" w:cs="Times New Roman"/>
          <w:kern w:val="0"/>
          <w:sz w:val="28"/>
          <w:szCs w:val="28"/>
          <w:lang w:eastAsia="ru-RU" w:bidi="ar-SA"/>
        </w:rPr>
      </w:pPr>
      <w:r w:rsidRPr="0030757A">
        <w:rPr>
          <w:rFonts w:eastAsia="Times New Roman" w:cs="Times New Roman"/>
          <w:sz w:val="28"/>
          <w:szCs w:val="28"/>
        </w:rPr>
        <w:t xml:space="preserve">Положения статей 11 и 28 Положения о бюджетном процессе в Тужинском муниципальном районе </w:t>
      </w:r>
      <w:r w:rsidRPr="0030757A">
        <w:rPr>
          <w:rFonts w:eastAsia="Times New Roman" w:cs="Times New Roman"/>
          <w:kern w:val="0"/>
          <w:sz w:val="28"/>
          <w:szCs w:val="28"/>
          <w:lang w:eastAsia="ru-RU" w:bidi="ar-SA"/>
        </w:rPr>
        <w:t>(в редакции настоящего решения) применяются к правоотношениям, возникающим при составлении и исполнении бюджета района на 2014 год (на 2014 год и на плановый период 2015 и 2016 годов).</w:t>
      </w:r>
    </w:p>
    <w:p w:rsidR="00E07A60" w:rsidRPr="0030757A" w:rsidRDefault="00E07A60" w:rsidP="00C60E38">
      <w:pPr>
        <w:widowControl/>
        <w:tabs>
          <w:tab w:val="left" w:pos="5152"/>
        </w:tabs>
        <w:suppressAutoHyphens w:val="0"/>
        <w:autoSpaceDE w:val="0"/>
        <w:autoSpaceDN w:val="0"/>
        <w:adjustRightInd w:val="0"/>
        <w:ind w:firstLine="540"/>
        <w:jc w:val="both"/>
        <w:rPr>
          <w:rFonts w:eastAsia="Times New Roman" w:cs="Times New Roman"/>
          <w:kern w:val="0"/>
          <w:sz w:val="28"/>
          <w:szCs w:val="28"/>
          <w:lang w:eastAsia="ru-RU" w:bidi="ar-SA"/>
        </w:rPr>
      </w:pPr>
      <w:r w:rsidRPr="0030757A">
        <w:rPr>
          <w:rFonts w:eastAsia="Times New Roman" w:cs="Times New Roman"/>
          <w:kern w:val="0"/>
          <w:sz w:val="28"/>
          <w:szCs w:val="28"/>
          <w:lang w:eastAsia="ru-RU" w:bidi="ar-SA"/>
        </w:rPr>
        <w:t>Подпункт</w:t>
      </w:r>
      <w:r w:rsidR="00FE49F4">
        <w:rPr>
          <w:rFonts w:eastAsia="Times New Roman" w:cs="Times New Roman"/>
          <w:kern w:val="0"/>
          <w:sz w:val="28"/>
          <w:szCs w:val="28"/>
          <w:lang w:eastAsia="ru-RU" w:bidi="ar-SA"/>
        </w:rPr>
        <w:t xml:space="preserve"> 1.15.1 </w:t>
      </w:r>
      <w:r w:rsidRPr="0030757A">
        <w:rPr>
          <w:rFonts w:eastAsia="Times New Roman" w:cs="Times New Roman"/>
          <w:kern w:val="0"/>
          <w:sz w:val="28"/>
          <w:szCs w:val="28"/>
          <w:lang w:eastAsia="ru-RU" w:bidi="ar-SA"/>
        </w:rPr>
        <w:t xml:space="preserve"> пункта 1.</w:t>
      </w:r>
      <w:r w:rsidR="00FE49F4">
        <w:rPr>
          <w:rFonts w:eastAsia="Times New Roman" w:cs="Times New Roman"/>
          <w:kern w:val="0"/>
          <w:sz w:val="28"/>
          <w:szCs w:val="28"/>
          <w:lang w:eastAsia="ru-RU" w:bidi="ar-SA"/>
        </w:rPr>
        <w:t>15</w:t>
      </w:r>
      <w:r w:rsidRPr="0030757A">
        <w:rPr>
          <w:rFonts w:eastAsia="Times New Roman" w:cs="Times New Roman"/>
          <w:kern w:val="0"/>
          <w:sz w:val="28"/>
          <w:szCs w:val="28"/>
          <w:lang w:eastAsia="ru-RU" w:bidi="ar-SA"/>
        </w:rPr>
        <w:t xml:space="preserve"> вступает в силу с 1 января 2014 года.</w:t>
      </w:r>
    </w:p>
    <w:p w:rsidR="00E07A60" w:rsidRPr="0030757A" w:rsidRDefault="00E07A60" w:rsidP="00C60E38">
      <w:pPr>
        <w:widowControl/>
        <w:tabs>
          <w:tab w:val="left" w:pos="5152"/>
        </w:tabs>
        <w:suppressAutoHyphens w:val="0"/>
        <w:autoSpaceDE w:val="0"/>
        <w:autoSpaceDN w:val="0"/>
        <w:adjustRightInd w:val="0"/>
        <w:jc w:val="both"/>
        <w:rPr>
          <w:rFonts w:eastAsia="Times New Roman" w:cs="Times New Roman"/>
          <w:kern w:val="0"/>
          <w:sz w:val="28"/>
          <w:szCs w:val="28"/>
          <w:lang w:eastAsia="ru-RU" w:bidi="ar-SA"/>
        </w:rPr>
      </w:pPr>
    </w:p>
    <w:p w:rsidR="00E07A60" w:rsidRDefault="00E07A60" w:rsidP="00C60E38">
      <w:pPr>
        <w:widowControl/>
        <w:tabs>
          <w:tab w:val="left" w:pos="5152"/>
        </w:tabs>
        <w:suppressAutoHyphens w:val="0"/>
        <w:autoSpaceDE w:val="0"/>
        <w:autoSpaceDN w:val="0"/>
        <w:adjustRightInd w:val="0"/>
        <w:jc w:val="both"/>
        <w:rPr>
          <w:rFonts w:eastAsia="Times New Roman" w:cs="Times New Roman"/>
          <w:kern w:val="0"/>
          <w:sz w:val="28"/>
          <w:szCs w:val="28"/>
          <w:lang w:eastAsia="ru-RU" w:bidi="ar-SA"/>
        </w:rPr>
      </w:pPr>
    </w:p>
    <w:p w:rsidR="00904186" w:rsidRPr="0030757A" w:rsidRDefault="00904186" w:rsidP="00C60E38">
      <w:pPr>
        <w:widowControl/>
        <w:tabs>
          <w:tab w:val="left" w:pos="5152"/>
        </w:tabs>
        <w:suppressAutoHyphens w:val="0"/>
        <w:autoSpaceDE w:val="0"/>
        <w:autoSpaceDN w:val="0"/>
        <w:adjustRightInd w:val="0"/>
        <w:jc w:val="both"/>
        <w:rPr>
          <w:rFonts w:eastAsia="Times New Roman" w:cs="Times New Roman"/>
          <w:kern w:val="0"/>
          <w:sz w:val="28"/>
          <w:szCs w:val="28"/>
          <w:lang w:eastAsia="ru-RU" w:bidi="ar-SA"/>
        </w:rPr>
      </w:pPr>
    </w:p>
    <w:p w:rsidR="00E07A60" w:rsidRDefault="00E07A60" w:rsidP="00C60E38">
      <w:pPr>
        <w:widowControl/>
        <w:tabs>
          <w:tab w:val="left" w:pos="5152"/>
        </w:tabs>
        <w:suppressAutoHyphens w:val="0"/>
        <w:autoSpaceDE w:val="0"/>
        <w:autoSpaceDN w:val="0"/>
        <w:adjustRightInd w:val="0"/>
        <w:jc w:val="both"/>
        <w:rPr>
          <w:rFonts w:eastAsia="Times New Roman" w:cs="Times New Roman"/>
          <w:kern w:val="0"/>
          <w:sz w:val="28"/>
          <w:szCs w:val="28"/>
          <w:lang w:eastAsia="ru-RU" w:bidi="ar-SA"/>
        </w:rPr>
      </w:pPr>
      <w:r w:rsidRPr="0030757A">
        <w:rPr>
          <w:rFonts w:eastAsia="Times New Roman" w:cs="Times New Roman"/>
          <w:kern w:val="0"/>
          <w:sz w:val="28"/>
          <w:szCs w:val="28"/>
          <w:lang w:eastAsia="ru-RU" w:bidi="ar-SA"/>
        </w:rPr>
        <w:t xml:space="preserve">Глава </w:t>
      </w:r>
      <w:r w:rsidR="0030757A" w:rsidRPr="0030757A">
        <w:rPr>
          <w:rFonts w:eastAsia="Times New Roman" w:cs="Times New Roman"/>
          <w:kern w:val="0"/>
          <w:sz w:val="28"/>
          <w:szCs w:val="28"/>
          <w:lang w:eastAsia="ru-RU" w:bidi="ar-SA"/>
        </w:rPr>
        <w:t xml:space="preserve">Тужинского </w:t>
      </w:r>
      <w:r w:rsidRPr="0030757A">
        <w:rPr>
          <w:rFonts w:eastAsia="Times New Roman" w:cs="Times New Roman"/>
          <w:kern w:val="0"/>
          <w:sz w:val="28"/>
          <w:szCs w:val="28"/>
          <w:lang w:eastAsia="ru-RU" w:bidi="ar-SA"/>
        </w:rPr>
        <w:t>района</w:t>
      </w:r>
      <w:r w:rsidR="0030757A" w:rsidRPr="0030757A">
        <w:rPr>
          <w:rFonts w:eastAsia="Times New Roman" w:cs="Times New Roman"/>
          <w:kern w:val="0"/>
          <w:sz w:val="28"/>
          <w:szCs w:val="28"/>
          <w:lang w:eastAsia="ru-RU" w:bidi="ar-SA"/>
        </w:rPr>
        <w:t xml:space="preserve">  </w:t>
      </w:r>
      <w:r w:rsidR="003D7A01">
        <w:rPr>
          <w:rFonts w:eastAsia="Times New Roman" w:cs="Times New Roman"/>
          <w:kern w:val="0"/>
          <w:sz w:val="28"/>
          <w:szCs w:val="28"/>
          <w:lang w:eastAsia="ru-RU" w:bidi="ar-SA"/>
        </w:rPr>
        <w:t xml:space="preserve">   </w:t>
      </w:r>
      <w:r w:rsidR="0030757A" w:rsidRPr="0030757A">
        <w:rPr>
          <w:rFonts w:eastAsia="Times New Roman" w:cs="Times New Roman"/>
          <w:kern w:val="0"/>
          <w:sz w:val="28"/>
          <w:szCs w:val="28"/>
          <w:lang w:eastAsia="ru-RU" w:bidi="ar-SA"/>
        </w:rPr>
        <w:t xml:space="preserve"> </w:t>
      </w:r>
      <w:r w:rsidR="001609DD">
        <w:rPr>
          <w:rFonts w:eastAsia="Times New Roman" w:cs="Times New Roman"/>
          <w:kern w:val="0"/>
          <w:sz w:val="28"/>
          <w:szCs w:val="28"/>
          <w:lang w:eastAsia="ru-RU" w:bidi="ar-SA"/>
        </w:rPr>
        <w:tab/>
      </w:r>
      <w:r w:rsidR="00957428">
        <w:rPr>
          <w:rFonts w:eastAsia="Times New Roman" w:cs="Times New Roman"/>
          <w:kern w:val="0"/>
          <w:sz w:val="28"/>
          <w:szCs w:val="28"/>
          <w:lang w:eastAsia="ru-RU" w:bidi="ar-SA"/>
        </w:rPr>
        <w:tab/>
      </w:r>
      <w:r w:rsidR="00066683">
        <w:rPr>
          <w:rFonts w:eastAsia="Times New Roman" w:cs="Times New Roman"/>
          <w:kern w:val="0"/>
          <w:sz w:val="28"/>
          <w:szCs w:val="28"/>
          <w:lang w:eastAsia="ru-RU" w:bidi="ar-SA"/>
        </w:rPr>
        <w:t>Л.А. Трушкова</w:t>
      </w:r>
    </w:p>
    <w:p w:rsidR="003D7A01" w:rsidRDefault="003D7A01" w:rsidP="00C60E38">
      <w:pPr>
        <w:widowControl/>
        <w:tabs>
          <w:tab w:val="left" w:pos="5152"/>
        </w:tabs>
        <w:suppressAutoHyphens w:val="0"/>
        <w:autoSpaceDE w:val="0"/>
        <w:autoSpaceDN w:val="0"/>
        <w:adjustRightInd w:val="0"/>
        <w:jc w:val="both"/>
        <w:rPr>
          <w:rFonts w:eastAsia="Times New Roman" w:cs="Times New Roman"/>
          <w:kern w:val="0"/>
          <w:sz w:val="28"/>
          <w:szCs w:val="28"/>
          <w:lang w:eastAsia="ru-RU" w:bidi="ar-SA"/>
        </w:rPr>
      </w:pPr>
    </w:p>
    <w:p w:rsidR="003D7A01" w:rsidRDefault="003D7A01" w:rsidP="00E07A60">
      <w:pPr>
        <w:widowControl/>
        <w:suppressAutoHyphens w:val="0"/>
        <w:autoSpaceDE w:val="0"/>
        <w:autoSpaceDN w:val="0"/>
        <w:adjustRightInd w:val="0"/>
        <w:jc w:val="both"/>
        <w:rPr>
          <w:rFonts w:eastAsia="Times New Roman" w:cs="Times New Roman"/>
          <w:kern w:val="0"/>
          <w:sz w:val="28"/>
          <w:szCs w:val="28"/>
          <w:lang w:eastAsia="ru-RU" w:bidi="ar-SA"/>
        </w:rPr>
      </w:pPr>
    </w:p>
    <w:p w:rsidR="00E07A60" w:rsidRPr="0030757A" w:rsidRDefault="00E07A60" w:rsidP="00E07A60">
      <w:pPr>
        <w:widowControl/>
        <w:suppressAutoHyphens w:val="0"/>
        <w:autoSpaceDE w:val="0"/>
        <w:autoSpaceDN w:val="0"/>
        <w:adjustRightInd w:val="0"/>
        <w:jc w:val="both"/>
        <w:rPr>
          <w:rFonts w:eastAsia="Times New Roman" w:cs="Times New Roman"/>
          <w:kern w:val="0"/>
          <w:sz w:val="28"/>
          <w:szCs w:val="28"/>
          <w:lang w:eastAsia="ru-RU" w:bidi="ar-SA"/>
        </w:rPr>
      </w:pPr>
    </w:p>
    <w:sectPr w:rsidR="00E07A60" w:rsidRPr="0030757A" w:rsidSect="00167539">
      <w:pgSz w:w="11906" w:h="16838"/>
      <w:pgMar w:top="709"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angal">
    <w:panose1 w:val="020B0604020202020204"/>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D622319"/>
    <w:multiLevelType w:val="hybridMultilevel"/>
    <w:tmpl w:val="20E8C4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9377CD"/>
    <w:multiLevelType w:val="multilevel"/>
    <w:tmpl w:val="7312E3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25B70782"/>
    <w:multiLevelType w:val="hybridMultilevel"/>
    <w:tmpl w:val="7E40DFEA"/>
    <w:lvl w:ilvl="0" w:tplc="CC705D94">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4A75231"/>
    <w:multiLevelType w:val="hybridMultilevel"/>
    <w:tmpl w:val="7F6491F6"/>
    <w:lvl w:ilvl="0" w:tplc="90F20A7C">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EDC0D54"/>
    <w:multiLevelType w:val="hybridMultilevel"/>
    <w:tmpl w:val="9A12140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75544"/>
    <w:rsid w:val="000253EF"/>
    <w:rsid w:val="00066683"/>
    <w:rsid w:val="000857B1"/>
    <w:rsid w:val="00090CC5"/>
    <w:rsid w:val="000C79CD"/>
    <w:rsid w:val="00123BEF"/>
    <w:rsid w:val="00127C19"/>
    <w:rsid w:val="001359CD"/>
    <w:rsid w:val="001609DD"/>
    <w:rsid w:val="00167539"/>
    <w:rsid w:val="001C05A3"/>
    <w:rsid w:val="0022523B"/>
    <w:rsid w:val="0029122B"/>
    <w:rsid w:val="002918FE"/>
    <w:rsid w:val="0030757A"/>
    <w:rsid w:val="00317BBA"/>
    <w:rsid w:val="003861F6"/>
    <w:rsid w:val="003D7A01"/>
    <w:rsid w:val="00414D58"/>
    <w:rsid w:val="00475544"/>
    <w:rsid w:val="004875A2"/>
    <w:rsid w:val="004F3F46"/>
    <w:rsid w:val="005A6E5A"/>
    <w:rsid w:val="005C104B"/>
    <w:rsid w:val="005C6097"/>
    <w:rsid w:val="005C6B93"/>
    <w:rsid w:val="00644BAE"/>
    <w:rsid w:val="006E0485"/>
    <w:rsid w:val="00757A10"/>
    <w:rsid w:val="007C1484"/>
    <w:rsid w:val="007F6066"/>
    <w:rsid w:val="00881328"/>
    <w:rsid w:val="00884E2E"/>
    <w:rsid w:val="008B492F"/>
    <w:rsid w:val="009035CF"/>
    <w:rsid w:val="00904186"/>
    <w:rsid w:val="00957428"/>
    <w:rsid w:val="009C1907"/>
    <w:rsid w:val="009C49FB"/>
    <w:rsid w:val="00A10752"/>
    <w:rsid w:val="00A25606"/>
    <w:rsid w:val="00A41448"/>
    <w:rsid w:val="00AC2B67"/>
    <w:rsid w:val="00AC4B7A"/>
    <w:rsid w:val="00BB6A93"/>
    <w:rsid w:val="00C60E38"/>
    <w:rsid w:val="00C80507"/>
    <w:rsid w:val="00C858FA"/>
    <w:rsid w:val="00CF2BD1"/>
    <w:rsid w:val="00D0727D"/>
    <w:rsid w:val="00D15646"/>
    <w:rsid w:val="00D305DB"/>
    <w:rsid w:val="00D97400"/>
    <w:rsid w:val="00DC4BC2"/>
    <w:rsid w:val="00E00A94"/>
    <w:rsid w:val="00E07A60"/>
    <w:rsid w:val="00E775A9"/>
    <w:rsid w:val="00ED6F9C"/>
    <w:rsid w:val="00EE56A5"/>
    <w:rsid w:val="00F045BD"/>
    <w:rsid w:val="00F377EA"/>
    <w:rsid w:val="00FD4C5A"/>
    <w:rsid w:val="00FE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Arial Unicode MS" w:cs="Tahoma"/>
      <w:kern w:val="1"/>
      <w:sz w:val="24"/>
      <w:szCs w:val="24"/>
      <w:lang w:eastAsia="hi-IN" w:bidi="hi-IN"/>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имвол нумерации"/>
  </w:style>
  <w:style w:type="character" w:styleId="a4">
    <w:name w:val="Hyperlink"/>
    <w:rPr>
      <w:color w:val="000080"/>
      <w:u w:val="single"/>
      <w:lang/>
    </w:rPr>
  </w:style>
  <w:style w:type="paragraph" w:customStyle="1" w:styleId="a5">
    <w:name w:val="Заголовок"/>
    <w:basedOn w:val="a"/>
    <w:next w:val="a6"/>
    <w:pPr>
      <w:keepNext/>
      <w:spacing w:before="240" w:after="120"/>
    </w:pPr>
    <w:rPr>
      <w:rFonts w:ascii="Arial" w:hAnsi="Arial"/>
      <w:sz w:val="28"/>
      <w:szCs w:val="28"/>
    </w:rPr>
  </w:style>
  <w:style w:type="paragraph" w:styleId="a6">
    <w:name w:val="Body Text"/>
    <w:basedOn w:val="a"/>
    <w:pPr>
      <w:spacing w:after="120"/>
    </w:pPr>
  </w:style>
  <w:style w:type="paragraph" w:styleId="a7">
    <w:name w:val="List"/>
    <w:basedOn w:val="a6"/>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ConsPlusDocList">
    <w:name w:val="  ConsPlusDocList"/>
    <w:next w:val="a"/>
    <w:pPr>
      <w:widowControl w:val="0"/>
      <w:suppressAutoHyphens/>
      <w:autoSpaceDE w:val="0"/>
    </w:pPr>
    <w:rPr>
      <w:kern w:val="1"/>
      <w:lang w:eastAsia="hi-IN" w:bidi="hi-IN"/>
    </w:rPr>
  </w:style>
  <w:style w:type="paragraph" w:customStyle="1" w:styleId="ConsPlusCell">
    <w:name w:val="  ConsPlusCell"/>
    <w:next w:val="a"/>
    <w:pPr>
      <w:widowControl w:val="0"/>
      <w:suppressAutoHyphens/>
      <w:autoSpaceDE w:val="0"/>
    </w:pPr>
    <w:rPr>
      <w:kern w:val="1"/>
      <w:lang w:eastAsia="hi-IN" w:bidi="hi-IN"/>
    </w:rPr>
  </w:style>
  <w:style w:type="paragraph" w:customStyle="1" w:styleId="ConsPlusNonformat">
    <w:name w:val="  ConsPlusNonformat"/>
    <w:next w:val="a"/>
    <w:pPr>
      <w:widowControl w:val="0"/>
      <w:suppressAutoHyphens/>
      <w:autoSpaceDE w:val="0"/>
    </w:pPr>
    <w:rPr>
      <w:rFonts w:ascii="Courier New" w:eastAsia="Courier New" w:hAnsi="Courier New" w:cs="Courier New"/>
      <w:kern w:val="1"/>
      <w:lang w:eastAsia="hi-IN" w:bidi="hi-IN"/>
    </w:rPr>
  </w:style>
  <w:style w:type="paragraph" w:customStyle="1" w:styleId="ConsPlusNonformat0">
    <w:name w:val="ConsPlusNonformat"/>
    <w:rsid w:val="001C05A3"/>
    <w:pPr>
      <w:autoSpaceDE w:val="0"/>
      <w:autoSpaceDN w:val="0"/>
      <w:adjustRightInd w:val="0"/>
    </w:pPr>
    <w:rPr>
      <w:rFonts w:ascii="Courier New" w:hAnsi="Courier New" w:cs="Courier New"/>
    </w:rPr>
  </w:style>
  <w:style w:type="paragraph" w:customStyle="1" w:styleId="ConsPlusNormal">
    <w:name w:val="ConsPlusNormal"/>
    <w:rsid w:val="005C104B"/>
    <w:pPr>
      <w:widowControl w:val="0"/>
      <w:autoSpaceDE w:val="0"/>
      <w:autoSpaceDN w:val="0"/>
      <w:adjustRightInd w:val="0"/>
      <w:ind w:firstLine="720"/>
    </w:pPr>
    <w:rPr>
      <w:rFonts w:ascii="Arial" w:hAnsi="Arial" w:cs="Arial"/>
    </w:rPr>
  </w:style>
  <w:style w:type="paragraph" w:customStyle="1" w:styleId="a8">
    <w:name w:val="Содержимое таблицы"/>
    <w:basedOn w:val="a"/>
    <w:rsid w:val="004F3F46"/>
    <w:pPr>
      <w:suppressLineNumbers/>
    </w:pPr>
  </w:style>
  <w:style w:type="paragraph" w:styleId="a9">
    <w:name w:val="No Spacing"/>
    <w:link w:val="aa"/>
    <w:qFormat/>
    <w:rsid w:val="004F3F46"/>
    <w:rPr>
      <w:sz w:val="24"/>
      <w:szCs w:val="24"/>
    </w:rPr>
  </w:style>
  <w:style w:type="character" w:customStyle="1" w:styleId="aa">
    <w:name w:val="Без интервала Знак"/>
    <w:basedOn w:val="a0"/>
    <w:link w:val="a9"/>
    <w:locked/>
    <w:rsid w:val="004F3F46"/>
    <w:rPr>
      <w:sz w:val="24"/>
      <w:szCs w:val="24"/>
      <w:lang w:val="ru-RU" w:eastAsia="ru-RU" w:bidi="ar-SA"/>
    </w:rPr>
  </w:style>
  <w:style w:type="paragraph" w:customStyle="1" w:styleId="ConsPlusTitle">
    <w:name w:val="ConsPlusTitle"/>
    <w:rsid w:val="004F3F46"/>
    <w:pPr>
      <w:autoSpaceDE w:val="0"/>
      <w:autoSpaceDN w:val="0"/>
      <w:adjustRightInd w:val="0"/>
    </w:pPr>
    <w:rPr>
      <w:rFonts w:ascii="Arial" w:hAnsi="Arial" w:cs="Arial"/>
      <w:b/>
      <w:bCs/>
    </w:rPr>
  </w:style>
  <w:style w:type="character" w:customStyle="1" w:styleId="consplusnormal0">
    <w:name w:val="consplusnormal"/>
    <w:basedOn w:val="a0"/>
    <w:rsid w:val="004F3F46"/>
  </w:style>
  <w:style w:type="paragraph" w:styleId="ab">
    <w:name w:val="Balloon Text"/>
    <w:basedOn w:val="a"/>
    <w:link w:val="ac"/>
    <w:rsid w:val="00757A10"/>
    <w:rPr>
      <w:rFonts w:ascii="Tahoma" w:hAnsi="Tahoma" w:cs="Mangal"/>
      <w:sz w:val="16"/>
      <w:szCs w:val="14"/>
    </w:rPr>
  </w:style>
  <w:style w:type="character" w:customStyle="1" w:styleId="ac">
    <w:name w:val="Текст выноски Знак"/>
    <w:basedOn w:val="a0"/>
    <w:link w:val="ab"/>
    <w:rsid w:val="00757A10"/>
    <w:rPr>
      <w:rFonts w:ascii="Tahoma" w:eastAsia="Arial Unicode MS"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B376AF7EEFE4FBD2B2EF3214153D2665DC84CC06DD1F3A23678A1C20xAL4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7B376AF7EEFE4FBD2B2EF3214153D2665DC84CC0DD01F3A23678A1C20xAL4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5681;fld=134" TargetMode="External"/><Relationship Id="rId11" Type="http://schemas.openxmlformats.org/officeDocument/2006/relationships/hyperlink" Target="consultantplus://offline/ref=FF6BE6E8A9AE4880F85B94C492929C1D4FA7A9E6432B91204BCA9A135BA8a9I" TargetMode="External"/><Relationship Id="rId5" Type="http://schemas.openxmlformats.org/officeDocument/2006/relationships/image" Target="media/image1.png"/><Relationship Id="rId10" Type="http://schemas.openxmlformats.org/officeDocument/2006/relationships/hyperlink" Target="consultantplus://offline/ref=FF6BE6E8A9AE4880F85B94C492929C1D4FA7A9E6432B91204BCA9A135BA8a9I" TargetMode="External"/><Relationship Id="rId4" Type="http://schemas.openxmlformats.org/officeDocument/2006/relationships/webSettings" Target="webSettings.xml"/><Relationship Id="rId9" Type="http://schemas.openxmlformats.org/officeDocument/2006/relationships/hyperlink" Target="consultantplus://offline/ref=CA3FF3376DDBAB44728A08E2D6ABE44660B44BBAFB1893EBE68CC8s4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3233</Words>
  <Characters>18431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21621</CharactersWithSpaces>
  <SharedDoc>false</SharedDoc>
  <HLinks>
    <vt:vector size="36" baseType="variant">
      <vt:variant>
        <vt:i4>4587614</vt:i4>
      </vt:variant>
      <vt:variant>
        <vt:i4>15</vt:i4>
      </vt:variant>
      <vt:variant>
        <vt:i4>0</vt:i4>
      </vt:variant>
      <vt:variant>
        <vt:i4>5</vt:i4>
      </vt:variant>
      <vt:variant>
        <vt:lpwstr>consultantplus://offline/ref=FF6BE6E8A9AE4880F85B94C492929C1D4FA7A9E6432B91204BCA9A135BA8a9I</vt:lpwstr>
      </vt:variant>
      <vt:variant>
        <vt:lpwstr/>
      </vt:variant>
      <vt:variant>
        <vt:i4>4587614</vt:i4>
      </vt:variant>
      <vt:variant>
        <vt:i4>12</vt:i4>
      </vt:variant>
      <vt:variant>
        <vt:i4>0</vt:i4>
      </vt:variant>
      <vt:variant>
        <vt:i4>5</vt:i4>
      </vt:variant>
      <vt:variant>
        <vt:lpwstr>consultantplus://offline/ref=FF6BE6E8A9AE4880F85B94C492929C1D4FA7A9E6432B91204BCA9A135BA8a9I</vt:lpwstr>
      </vt:variant>
      <vt:variant>
        <vt:lpwstr/>
      </vt:variant>
      <vt:variant>
        <vt:i4>1507419</vt:i4>
      </vt:variant>
      <vt:variant>
        <vt:i4>9</vt:i4>
      </vt:variant>
      <vt:variant>
        <vt:i4>0</vt:i4>
      </vt:variant>
      <vt:variant>
        <vt:i4>5</vt:i4>
      </vt:variant>
      <vt:variant>
        <vt:lpwstr>consultantplus://offline/ref=CA3FF3376DDBAB44728A08E2D6ABE44660B44BBAFB1893EBE68CC8s4R3I</vt:lpwstr>
      </vt:variant>
      <vt:variant>
        <vt:lpwstr/>
      </vt:variant>
      <vt:variant>
        <vt:i4>6029392</vt:i4>
      </vt:variant>
      <vt:variant>
        <vt:i4>6</vt:i4>
      </vt:variant>
      <vt:variant>
        <vt:i4>0</vt:i4>
      </vt:variant>
      <vt:variant>
        <vt:i4>5</vt:i4>
      </vt:variant>
      <vt:variant>
        <vt:lpwstr>consultantplus://offline/ref=17B376AF7EEFE4FBD2B2EF3214153D2665DC84CC06DD1F3A23678A1C20xAL4I</vt:lpwstr>
      </vt:variant>
      <vt:variant>
        <vt:lpwstr/>
      </vt:variant>
      <vt:variant>
        <vt:i4>6029398</vt:i4>
      </vt:variant>
      <vt:variant>
        <vt:i4>3</vt:i4>
      </vt:variant>
      <vt:variant>
        <vt:i4>0</vt:i4>
      </vt:variant>
      <vt:variant>
        <vt:i4>5</vt:i4>
      </vt:variant>
      <vt:variant>
        <vt:lpwstr>consultantplus://offline/ref=17B376AF7EEFE4FBD2B2EF3214153D2665DC84CC0DD01F3A23678A1C20xAL4I</vt:lpwstr>
      </vt:variant>
      <vt:variant>
        <vt:lpwstr/>
      </vt:variant>
      <vt:variant>
        <vt:i4>8323192</vt:i4>
      </vt:variant>
      <vt:variant>
        <vt:i4>0</vt:i4>
      </vt:variant>
      <vt:variant>
        <vt:i4>0</vt:i4>
      </vt:variant>
      <vt:variant>
        <vt:i4>5</vt:i4>
      </vt:variant>
      <vt:variant>
        <vt:lpwstr>consultantplus://offline/main?base=LAW;n=115681;fld=134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Админ</cp:lastModifiedBy>
  <cp:revision>2</cp:revision>
  <cp:lastPrinted>2002-01-01T20:34:00Z</cp:lastPrinted>
  <dcterms:created xsi:type="dcterms:W3CDTF">2016-03-02T13:11:00Z</dcterms:created>
  <dcterms:modified xsi:type="dcterms:W3CDTF">2016-03-02T13:11:00Z</dcterms:modified>
</cp:coreProperties>
</file>